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2650F" w14:textId="219E1AB5" w:rsidR="00316E20" w:rsidRPr="00AF7522" w:rsidRDefault="00316E20" w:rsidP="00316E20">
      <w:pPr>
        <w:widowControl w:val="0"/>
        <w:overflowPunct w:val="0"/>
        <w:autoSpaceDE w:val="0"/>
        <w:rPr>
          <w:rFonts w:ascii="Times New Roman" w:hAnsi="Times New Roman"/>
          <w:b/>
          <w:bCs/>
          <w:color w:val="FF0000"/>
          <w:kern w:val="2"/>
          <w:u w:val="single"/>
        </w:rPr>
      </w:pPr>
      <w:r w:rsidRPr="004D1FFD">
        <w:rPr>
          <w:rFonts w:ascii="Times New Roman" w:hAnsi="Times New Roman"/>
          <w:kern w:val="2"/>
          <w:u w:val="single"/>
        </w:rPr>
        <w:t>REPUBLIQUE FRANCAISE</w:t>
      </w:r>
      <w:r w:rsidRPr="004D1FFD">
        <w:rPr>
          <w:rFonts w:ascii="Times New Roman" w:hAnsi="Times New Roman"/>
          <w:kern w:val="2"/>
          <w:u w:val="single"/>
        </w:rPr>
        <w:tab/>
      </w:r>
      <w:r w:rsidRPr="004D1FFD">
        <w:rPr>
          <w:rFonts w:ascii="Times New Roman" w:hAnsi="Times New Roman"/>
          <w:kern w:val="2"/>
          <w:u w:val="single"/>
        </w:rPr>
        <w:tab/>
      </w:r>
      <w:r w:rsidRPr="004D1FFD">
        <w:rPr>
          <w:rFonts w:ascii="Times New Roman" w:hAnsi="Times New Roman"/>
          <w:kern w:val="2"/>
          <w:u w:val="single"/>
        </w:rPr>
        <w:tab/>
      </w:r>
      <w:r w:rsidRPr="004D1FFD">
        <w:rPr>
          <w:rFonts w:ascii="Times New Roman" w:hAnsi="Times New Roman"/>
          <w:kern w:val="2"/>
          <w:u w:val="single"/>
        </w:rPr>
        <w:tab/>
        <w:t xml:space="preserve">      </w:t>
      </w:r>
      <w:r w:rsidRPr="004D1FFD">
        <w:rPr>
          <w:rFonts w:ascii="Times New Roman" w:hAnsi="Times New Roman"/>
          <w:kern w:val="2"/>
          <w:u w:val="single"/>
        </w:rPr>
        <w:tab/>
      </w:r>
      <w:r w:rsidRPr="004D1FFD">
        <w:rPr>
          <w:rFonts w:ascii="Times New Roman" w:hAnsi="Times New Roman"/>
          <w:kern w:val="2"/>
          <w:u w:val="single"/>
        </w:rPr>
        <w:tab/>
      </w:r>
    </w:p>
    <w:p w14:paraId="040BBDA1" w14:textId="77777777" w:rsidR="00316E20" w:rsidRPr="004D1FFD" w:rsidRDefault="00316E20" w:rsidP="00316E20">
      <w:pPr>
        <w:widowControl w:val="0"/>
        <w:overflowPunct w:val="0"/>
        <w:autoSpaceDE w:val="0"/>
        <w:rPr>
          <w:rFonts w:ascii="Times New Roman" w:hAnsi="Times New Roman"/>
          <w:kern w:val="2"/>
        </w:rPr>
      </w:pPr>
      <w:r w:rsidRPr="004D1FFD">
        <w:rPr>
          <w:rFonts w:ascii="Times New Roman" w:hAnsi="Times New Roman"/>
          <w:kern w:val="2"/>
        </w:rPr>
        <w:t>DEPARTEMENT</w:t>
      </w:r>
    </w:p>
    <w:p w14:paraId="51768069" w14:textId="77777777" w:rsidR="00316E20" w:rsidRPr="004D1FFD" w:rsidRDefault="00316E20" w:rsidP="00316E20">
      <w:pPr>
        <w:widowControl w:val="0"/>
        <w:overflowPunct w:val="0"/>
        <w:autoSpaceDE w:val="0"/>
        <w:rPr>
          <w:rFonts w:ascii="Times New Roman" w:hAnsi="Times New Roman"/>
          <w:kern w:val="2"/>
        </w:rPr>
      </w:pPr>
      <w:r w:rsidRPr="004D1FFD">
        <w:rPr>
          <w:rFonts w:ascii="Times New Roman" w:hAnsi="Times New Roman"/>
          <w:kern w:val="2"/>
        </w:rPr>
        <w:t>MEURTHE ET MOSELLE</w:t>
      </w:r>
    </w:p>
    <w:p w14:paraId="718CBB8E" w14:textId="77777777" w:rsidR="00080D44" w:rsidRPr="00080D44" w:rsidRDefault="00080D44" w:rsidP="00080D44">
      <w:pPr>
        <w:widowControl w:val="0"/>
        <w:overflowPunct w:val="0"/>
        <w:autoSpaceDE w:val="0"/>
        <w:ind w:firstLine="3175"/>
        <w:rPr>
          <w:rFonts w:ascii="Times New Roman" w:hAnsi="Times New Roman"/>
          <w:kern w:val="2"/>
        </w:rPr>
      </w:pPr>
    </w:p>
    <w:p w14:paraId="3F0421BC" w14:textId="77777777" w:rsidR="00080D44" w:rsidRPr="00080D44" w:rsidRDefault="00080D44" w:rsidP="00080D44">
      <w:pPr>
        <w:widowControl w:val="0"/>
        <w:overflowPunct w:val="0"/>
        <w:autoSpaceDE w:val="0"/>
        <w:ind w:firstLine="3175"/>
        <w:jc w:val="center"/>
        <w:rPr>
          <w:rFonts w:ascii="Times New Roman" w:hAnsi="Times New Roman"/>
          <w:b/>
          <w:kern w:val="2"/>
        </w:rPr>
      </w:pPr>
      <w:r w:rsidRPr="00080D44">
        <w:rPr>
          <w:rFonts w:ascii="Times New Roman" w:hAnsi="Times New Roman"/>
          <w:b/>
          <w:kern w:val="2"/>
        </w:rPr>
        <w:t>EXTRAIT DU REGISTRE</w:t>
      </w:r>
    </w:p>
    <w:p w14:paraId="1C8EF98C" w14:textId="77777777" w:rsidR="00080D44" w:rsidRPr="00080D44" w:rsidRDefault="00080D44" w:rsidP="00080D44">
      <w:pPr>
        <w:widowControl w:val="0"/>
        <w:overflowPunct w:val="0"/>
        <w:autoSpaceDE w:val="0"/>
        <w:ind w:firstLine="3175"/>
        <w:jc w:val="center"/>
        <w:rPr>
          <w:rFonts w:ascii="Times New Roman" w:hAnsi="Times New Roman"/>
          <w:b/>
          <w:kern w:val="2"/>
        </w:rPr>
      </w:pPr>
      <w:r w:rsidRPr="00080D44">
        <w:rPr>
          <w:rFonts w:ascii="Times New Roman" w:hAnsi="Times New Roman"/>
          <w:b/>
          <w:kern w:val="2"/>
        </w:rPr>
        <w:t>DES DELIBERATIONS DE CONSEIL MUNICIPAL</w:t>
      </w:r>
    </w:p>
    <w:p w14:paraId="340837F1" w14:textId="77777777" w:rsidR="00080D44" w:rsidRPr="00080D44" w:rsidRDefault="00080D44" w:rsidP="00080D44">
      <w:pPr>
        <w:widowControl w:val="0"/>
        <w:overflowPunct w:val="0"/>
        <w:autoSpaceDE w:val="0"/>
        <w:ind w:firstLine="3175"/>
        <w:jc w:val="center"/>
        <w:rPr>
          <w:rFonts w:ascii="Times New Roman" w:hAnsi="Times New Roman"/>
          <w:b/>
          <w:kern w:val="2"/>
        </w:rPr>
      </w:pPr>
      <w:r w:rsidRPr="00080D44">
        <w:rPr>
          <w:rFonts w:ascii="Times New Roman" w:hAnsi="Times New Roman"/>
          <w:b/>
          <w:kern w:val="2"/>
        </w:rPr>
        <w:t>DE LA COMMUNE DE VANDIERES</w:t>
      </w:r>
    </w:p>
    <w:p w14:paraId="331C8955" w14:textId="03A5A5DE" w:rsidR="00080D44" w:rsidRPr="00080D44" w:rsidRDefault="00080D44" w:rsidP="00080D44">
      <w:pPr>
        <w:widowControl w:val="0"/>
        <w:overflowPunct w:val="0"/>
        <w:autoSpaceDE w:val="0"/>
        <w:ind w:firstLine="3175"/>
        <w:rPr>
          <w:rFonts w:ascii="Times New Roman" w:hAnsi="Times New Roman"/>
          <w:color w:val="FF0000"/>
          <w:kern w:val="2"/>
        </w:rPr>
      </w:pPr>
      <w:r w:rsidRPr="00080D44">
        <w:rPr>
          <w:rFonts w:ascii="Times New Roman" w:hAnsi="Times New Roman"/>
          <w:kern w:val="2"/>
        </w:rPr>
        <w:t xml:space="preserve">                             </w:t>
      </w:r>
      <w:r w:rsidRPr="00080D44">
        <w:rPr>
          <w:rFonts w:ascii="Times New Roman" w:hAnsi="Times New Roman"/>
          <w:color w:val="FF0000"/>
          <w:kern w:val="2"/>
        </w:rPr>
        <w:t xml:space="preserve">SEANCE DU : </w:t>
      </w:r>
      <w:r w:rsidR="00655734">
        <w:rPr>
          <w:rFonts w:ascii="Times New Roman" w:hAnsi="Times New Roman"/>
          <w:color w:val="FF0000"/>
          <w:kern w:val="2"/>
        </w:rPr>
        <w:t>20.05</w:t>
      </w:r>
      <w:r w:rsidRPr="00080D44">
        <w:rPr>
          <w:rFonts w:ascii="Times New Roman" w:hAnsi="Times New Roman"/>
          <w:color w:val="FF0000"/>
          <w:kern w:val="2"/>
        </w:rPr>
        <w:t>.2022</w:t>
      </w:r>
    </w:p>
    <w:p w14:paraId="68CD440A" w14:textId="63CEB0DF" w:rsidR="00080D44" w:rsidRPr="00080D44" w:rsidRDefault="00080D44" w:rsidP="00080D44">
      <w:pPr>
        <w:widowControl w:val="0"/>
        <w:tabs>
          <w:tab w:val="left" w:pos="3175"/>
        </w:tabs>
        <w:overflowPunct w:val="0"/>
        <w:autoSpaceDE w:val="0"/>
        <w:rPr>
          <w:rFonts w:ascii="Times New Roman" w:hAnsi="Times New Roman"/>
          <w:color w:val="FF0000"/>
          <w:kern w:val="2"/>
        </w:rPr>
      </w:pPr>
      <w:r w:rsidRPr="00080D44">
        <w:rPr>
          <w:rFonts w:ascii="Times New Roman" w:hAnsi="Times New Roman"/>
          <w:kern w:val="2"/>
        </w:rPr>
        <w:t>Date convocation :</w:t>
      </w:r>
      <w:r w:rsidRPr="00080D44">
        <w:rPr>
          <w:rFonts w:ascii="Times New Roman" w:hAnsi="Times New Roman"/>
          <w:color w:val="FF0000"/>
          <w:kern w:val="2"/>
        </w:rPr>
        <w:t xml:space="preserve"> </w:t>
      </w:r>
      <w:r w:rsidR="00655734">
        <w:rPr>
          <w:rFonts w:ascii="Times New Roman" w:hAnsi="Times New Roman"/>
          <w:color w:val="FF0000"/>
          <w:kern w:val="2"/>
        </w:rPr>
        <w:t>13.05.2022</w:t>
      </w:r>
      <w:r w:rsidRPr="00080D44">
        <w:rPr>
          <w:rFonts w:ascii="Times New Roman" w:hAnsi="Times New Roman"/>
          <w:kern w:val="2"/>
        </w:rPr>
        <w:tab/>
      </w:r>
      <w:r w:rsidRPr="00080D44">
        <w:rPr>
          <w:rFonts w:ascii="Times New Roman" w:hAnsi="Times New Roman"/>
          <w:kern w:val="2"/>
        </w:rPr>
        <w:tab/>
      </w:r>
      <w:r w:rsidRPr="00080D44">
        <w:rPr>
          <w:rFonts w:ascii="Times New Roman" w:hAnsi="Times New Roman"/>
          <w:kern w:val="2"/>
        </w:rPr>
        <w:tab/>
      </w:r>
      <w:r w:rsidRPr="00080D44">
        <w:rPr>
          <w:rFonts w:ascii="Times New Roman" w:hAnsi="Times New Roman"/>
          <w:kern w:val="2"/>
        </w:rPr>
        <w:tab/>
      </w:r>
      <w:r w:rsidRPr="00080D44">
        <w:rPr>
          <w:rFonts w:ascii="Times New Roman" w:hAnsi="Times New Roman"/>
          <w:kern w:val="2"/>
        </w:rPr>
        <w:tab/>
      </w:r>
      <w:r w:rsidRPr="00080D44">
        <w:rPr>
          <w:rFonts w:ascii="Times New Roman" w:hAnsi="Times New Roman"/>
          <w:kern w:val="2"/>
        </w:rPr>
        <w:tab/>
      </w:r>
      <w:r w:rsidRPr="00080D44">
        <w:rPr>
          <w:rFonts w:ascii="Times New Roman" w:hAnsi="Times New Roman"/>
          <w:kern w:val="2"/>
        </w:rPr>
        <w:tab/>
      </w:r>
      <w:r w:rsidRPr="00080D44">
        <w:rPr>
          <w:rFonts w:ascii="Times New Roman" w:hAnsi="Times New Roman"/>
          <w:kern w:val="2"/>
        </w:rPr>
        <w:tab/>
      </w:r>
      <w:r w:rsidRPr="00080D44">
        <w:rPr>
          <w:rFonts w:ascii="Times New Roman" w:hAnsi="Times New Roman"/>
          <w:kern w:val="2"/>
        </w:rPr>
        <w:tab/>
        <w:t xml:space="preserve">     Date d'affichage :  </w:t>
      </w:r>
      <w:r w:rsidRPr="00080D44">
        <w:rPr>
          <w:rFonts w:ascii="Times New Roman" w:hAnsi="Times New Roman"/>
          <w:color w:val="FF0000"/>
          <w:kern w:val="2"/>
        </w:rPr>
        <w:t xml:space="preserve"> </w:t>
      </w:r>
      <w:r w:rsidR="00655734">
        <w:rPr>
          <w:rFonts w:ascii="Times New Roman" w:hAnsi="Times New Roman"/>
          <w:color w:val="FF0000"/>
          <w:kern w:val="2"/>
        </w:rPr>
        <w:t>23.05</w:t>
      </w:r>
      <w:r w:rsidRPr="00080D44">
        <w:rPr>
          <w:rFonts w:ascii="Times New Roman" w:hAnsi="Times New Roman"/>
          <w:color w:val="FF0000"/>
          <w:kern w:val="2"/>
        </w:rPr>
        <w:t>.2022</w:t>
      </w:r>
    </w:p>
    <w:p w14:paraId="5439A361" w14:textId="77777777" w:rsidR="00010A9B" w:rsidRPr="00010A9B" w:rsidRDefault="00010A9B" w:rsidP="00080D44">
      <w:pPr>
        <w:widowControl w:val="0"/>
        <w:tabs>
          <w:tab w:val="left" w:pos="3175"/>
        </w:tabs>
        <w:overflowPunct w:val="0"/>
        <w:autoSpaceDE w:val="0"/>
        <w:rPr>
          <w:rFonts w:ascii="Times New Roman" w:hAnsi="Times New Roman"/>
          <w:kern w:val="2"/>
        </w:rPr>
      </w:pPr>
    </w:p>
    <w:p w14:paraId="7AF2021A" w14:textId="77777777" w:rsidR="00010A9B" w:rsidRPr="00010A9B" w:rsidRDefault="00010A9B" w:rsidP="00010A9B">
      <w:pPr>
        <w:widowControl w:val="0"/>
        <w:tabs>
          <w:tab w:val="left" w:pos="3175"/>
        </w:tabs>
        <w:overflowPunct w:val="0"/>
        <w:autoSpaceDE w:val="0"/>
        <w:rPr>
          <w:rFonts w:ascii="Times New Roman" w:eastAsia="Calibri" w:hAnsi="Times New Roman"/>
          <w:b/>
          <w:bCs/>
          <w:color w:val="FF0000"/>
          <w:kern w:val="2"/>
          <w:lang w:eastAsia="en-US"/>
        </w:rPr>
      </w:pPr>
      <w:r w:rsidRPr="00010A9B">
        <w:rPr>
          <w:rFonts w:ascii="Times New Roman" w:eastAsia="Calibri" w:hAnsi="Times New Roman"/>
          <w:kern w:val="2"/>
          <w:lang w:eastAsia="en-US"/>
        </w:rPr>
        <w:t xml:space="preserve">Afférents au conseil municipal : 15    </w:t>
      </w:r>
      <w:r w:rsidRPr="00010A9B">
        <w:rPr>
          <w:rFonts w:ascii="Times New Roman" w:eastAsia="Calibri" w:hAnsi="Times New Roman"/>
          <w:kern w:val="2"/>
          <w:lang w:eastAsia="en-US"/>
        </w:rPr>
        <w:tab/>
        <w:t xml:space="preserve">L'an deux mil vingt </w:t>
      </w:r>
      <w:r w:rsidRPr="00010A9B">
        <w:rPr>
          <w:rFonts w:ascii="Times New Roman" w:eastAsia="Calibri" w:hAnsi="Times New Roman"/>
          <w:b/>
          <w:bCs/>
          <w:color w:val="FF0000"/>
          <w:kern w:val="2"/>
          <w:lang w:eastAsia="en-US"/>
        </w:rPr>
        <w:t>deux</w:t>
      </w:r>
    </w:p>
    <w:p w14:paraId="31479BFA" w14:textId="614C90FF" w:rsidR="00010A9B" w:rsidRPr="00010A9B" w:rsidRDefault="00010A9B" w:rsidP="00010A9B">
      <w:pPr>
        <w:widowControl w:val="0"/>
        <w:tabs>
          <w:tab w:val="left" w:pos="3175"/>
        </w:tabs>
        <w:overflowPunct w:val="0"/>
        <w:autoSpaceDE w:val="0"/>
        <w:spacing w:line="276" w:lineRule="auto"/>
        <w:rPr>
          <w:rFonts w:ascii="Times New Roman" w:eastAsia="Calibri" w:hAnsi="Times New Roman"/>
          <w:b/>
          <w:color w:val="FF0000"/>
          <w:kern w:val="2"/>
          <w:lang w:eastAsia="en-US"/>
        </w:rPr>
      </w:pPr>
      <w:r w:rsidRPr="00010A9B">
        <w:rPr>
          <w:rFonts w:ascii="Times New Roman" w:eastAsia="Calibri" w:hAnsi="Times New Roman"/>
          <w:kern w:val="2"/>
          <w:lang w:eastAsia="en-US"/>
        </w:rPr>
        <w:t xml:space="preserve">En exercice : 15                       </w:t>
      </w:r>
      <w:r w:rsidRPr="00010A9B">
        <w:rPr>
          <w:rFonts w:ascii="Times New Roman" w:eastAsia="Calibri" w:hAnsi="Times New Roman"/>
          <w:kern w:val="2"/>
          <w:lang w:eastAsia="en-US"/>
        </w:rPr>
        <w:tab/>
      </w:r>
      <w:r w:rsidRPr="00010A9B">
        <w:rPr>
          <w:rFonts w:ascii="Times New Roman" w:eastAsia="Calibri" w:hAnsi="Times New Roman"/>
          <w:kern w:val="2"/>
          <w:lang w:eastAsia="en-US"/>
        </w:rPr>
        <w:tab/>
      </w:r>
      <w:r w:rsidRPr="00010A9B">
        <w:rPr>
          <w:rFonts w:ascii="Times New Roman" w:eastAsia="Calibri" w:hAnsi="Times New Roman"/>
          <w:kern w:val="2"/>
          <w:lang w:eastAsia="en-US"/>
        </w:rPr>
        <w:tab/>
        <w:t xml:space="preserve"> et </w:t>
      </w:r>
      <w:proofErr w:type="gramStart"/>
      <w:r w:rsidRPr="00010A9B">
        <w:rPr>
          <w:rFonts w:ascii="Times New Roman" w:eastAsia="Calibri" w:hAnsi="Times New Roman"/>
          <w:b/>
          <w:color w:val="FF0000"/>
          <w:kern w:val="2"/>
          <w:lang w:eastAsia="en-US"/>
        </w:rPr>
        <w:t xml:space="preserve">le </w:t>
      </w:r>
      <w:r w:rsidR="00655734">
        <w:rPr>
          <w:rFonts w:ascii="Times New Roman" w:eastAsia="Calibri" w:hAnsi="Times New Roman"/>
          <w:b/>
          <w:color w:val="FF0000"/>
          <w:kern w:val="2"/>
          <w:lang w:eastAsia="en-US"/>
        </w:rPr>
        <w:t>vingt mai</w:t>
      </w:r>
      <w:proofErr w:type="gramEnd"/>
    </w:p>
    <w:p w14:paraId="23379B77" w14:textId="20E7EDC4" w:rsidR="00010A9B" w:rsidRPr="00010A9B" w:rsidRDefault="00010A9B" w:rsidP="00010A9B">
      <w:pPr>
        <w:widowControl w:val="0"/>
        <w:tabs>
          <w:tab w:val="left" w:pos="1416"/>
          <w:tab w:val="left" w:pos="3175"/>
        </w:tabs>
        <w:overflowPunct w:val="0"/>
        <w:autoSpaceDE w:val="0"/>
        <w:spacing w:line="276" w:lineRule="auto"/>
        <w:ind w:left="2970" w:hanging="2970"/>
        <w:rPr>
          <w:rFonts w:ascii="Times New Roman" w:eastAsia="Calibri" w:hAnsi="Times New Roman"/>
          <w:kern w:val="2"/>
          <w:lang w:eastAsia="en-US"/>
        </w:rPr>
      </w:pPr>
      <w:r w:rsidRPr="00010A9B">
        <w:rPr>
          <w:rFonts w:ascii="Times New Roman" w:eastAsia="Calibri" w:hAnsi="Times New Roman"/>
          <w:kern w:val="2"/>
          <w:lang w:eastAsia="en-US"/>
        </w:rPr>
        <w:t xml:space="preserve">Ont pris part à la DCM </w:t>
      </w:r>
      <w:r w:rsidRPr="00010A9B">
        <w:rPr>
          <w:rFonts w:ascii="Times New Roman" w:eastAsia="Calibri" w:hAnsi="Times New Roman"/>
          <w:color w:val="FF0000"/>
          <w:kern w:val="2"/>
          <w:lang w:eastAsia="en-US"/>
        </w:rPr>
        <w:t xml:space="preserve">: </w:t>
      </w:r>
      <w:r w:rsidRPr="00010A9B">
        <w:rPr>
          <w:rFonts w:ascii="Times New Roman" w:eastAsia="Calibri" w:hAnsi="Times New Roman"/>
          <w:b/>
          <w:color w:val="FF0000"/>
          <w:kern w:val="2"/>
          <w:lang w:eastAsia="en-US"/>
        </w:rPr>
        <w:t>1</w:t>
      </w:r>
      <w:r w:rsidR="009707EB">
        <w:rPr>
          <w:rFonts w:ascii="Times New Roman" w:eastAsia="Calibri" w:hAnsi="Times New Roman"/>
          <w:b/>
          <w:color w:val="FF0000"/>
          <w:kern w:val="2"/>
          <w:lang w:eastAsia="en-US"/>
        </w:rPr>
        <w:t>4</w:t>
      </w:r>
      <w:r w:rsidRPr="00010A9B">
        <w:rPr>
          <w:rFonts w:ascii="Times New Roman" w:eastAsia="Calibri" w:hAnsi="Times New Roman"/>
          <w:kern w:val="2"/>
          <w:lang w:eastAsia="en-US"/>
        </w:rPr>
        <w:tab/>
        <w:t xml:space="preserve"> </w:t>
      </w:r>
      <w:r w:rsidRPr="00010A9B">
        <w:rPr>
          <w:rFonts w:ascii="Times New Roman" w:eastAsia="Calibri" w:hAnsi="Times New Roman"/>
          <w:kern w:val="2"/>
          <w:lang w:eastAsia="en-US"/>
        </w:rPr>
        <w:tab/>
      </w:r>
      <w:r w:rsidRPr="00010A9B">
        <w:rPr>
          <w:rFonts w:ascii="Times New Roman" w:eastAsia="Calibri" w:hAnsi="Times New Roman"/>
          <w:kern w:val="2"/>
          <w:lang w:eastAsia="en-US"/>
        </w:rPr>
        <w:tab/>
      </w:r>
      <w:r w:rsidRPr="00010A9B">
        <w:rPr>
          <w:rFonts w:ascii="Times New Roman" w:eastAsia="Calibri" w:hAnsi="Times New Roman"/>
          <w:kern w:val="2"/>
          <w:lang w:eastAsia="en-US"/>
        </w:rPr>
        <w:tab/>
        <w:t>à 20</w:t>
      </w:r>
      <w:r w:rsidRPr="00010A9B">
        <w:rPr>
          <w:rFonts w:ascii="Times New Roman" w:eastAsia="Calibri" w:hAnsi="Times New Roman"/>
          <w:color w:val="FF0000"/>
          <w:kern w:val="2"/>
          <w:lang w:eastAsia="en-US"/>
        </w:rPr>
        <w:t xml:space="preserve"> heures 30</w:t>
      </w:r>
      <w:r w:rsidRPr="00010A9B">
        <w:rPr>
          <w:rFonts w:ascii="Times New Roman" w:eastAsia="Calibri" w:hAnsi="Times New Roman"/>
          <w:kern w:val="2"/>
          <w:lang w:eastAsia="en-US"/>
        </w:rPr>
        <w:t xml:space="preserve"> le Conseil Municipal de cette commune, régulièrement réuni au nombre prescrit par la loi, dans le lieu habituel de ses séances, sous la présidence de Monsieur </w:t>
      </w:r>
      <w:r w:rsidR="00655734">
        <w:rPr>
          <w:rFonts w:ascii="Times New Roman" w:eastAsia="Calibri" w:hAnsi="Times New Roman"/>
          <w:b/>
          <w:bCs/>
          <w:color w:val="FF0000"/>
          <w:kern w:val="2"/>
          <w:lang w:eastAsia="en-US"/>
        </w:rPr>
        <w:t>Claude ROBERT, Maire.</w:t>
      </w:r>
      <w:r w:rsidRPr="00010A9B">
        <w:rPr>
          <w:rFonts w:ascii="Times New Roman" w:eastAsia="Calibri" w:hAnsi="Times New Roman"/>
          <w:b/>
          <w:bCs/>
          <w:color w:val="FF0000"/>
          <w:kern w:val="2"/>
          <w:lang w:eastAsia="en-US"/>
        </w:rPr>
        <w:t xml:space="preserve"> </w:t>
      </w:r>
      <w:r w:rsidRPr="00010A9B">
        <w:rPr>
          <w:rFonts w:ascii="Times New Roman" w:eastAsia="Calibri" w:hAnsi="Times New Roman"/>
          <w:kern w:val="2"/>
          <w:lang w:eastAsia="en-US"/>
        </w:rPr>
        <w:t xml:space="preserve"> </w:t>
      </w:r>
    </w:p>
    <w:p w14:paraId="5A1083B0" w14:textId="7E14F7D8" w:rsidR="00010A9B" w:rsidRDefault="00010A9B" w:rsidP="009707EB">
      <w:pPr>
        <w:widowControl w:val="0"/>
        <w:tabs>
          <w:tab w:val="left" w:pos="1416"/>
        </w:tabs>
        <w:overflowPunct w:val="0"/>
        <w:autoSpaceDE w:val="0"/>
        <w:ind w:left="2977" w:hanging="2832"/>
        <w:rPr>
          <w:rFonts w:ascii="Times New Roman" w:hAnsi="Times New Roman"/>
          <w:kern w:val="2"/>
        </w:rPr>
      </w:pPr>
      <w:r w:rsidRPr="00010A9B">
        <w:rPr>
          <w:rFonts w:ascii="Times New Roman" w:eastAsia="Calibri" w:hAnsi="Times New Roman"/>
          <w:kern w:val="2"/>
          <w:lang w:eastAsia="en-US"/>
        </w:rPr>
        <w:tab/>
        <w:t xml:space="preserve">            </w:t>
      </w:r>
      <w:r w:rsidRPr="00010A9B">
        <w:rPr>
          <w:rFonts w:ascii="Times New Roman" w:hAnsi="Times New Roman"/>
          <w:kern w:val="2"/>
        </w:rPr>
        <w:t xml:space="preserve">              PRESENTS : Mesdames   Sonia AUFFRET, Christine HANS, Liliane FONTAN</w:t>
      </w:r>
      <w:r w:rsidR="0090531C">
        <w:rPr>
          <w:rFonts w:ascii="Times New Roman" w:hAnsi="Times New Roman"/>
          <w:kern w:val="2"/>
        </w:rPr>
        <w:t>, Muriel DULAY,</w:t>
      </w:r>
    </w:p>
    <w:p w14:paraId="78F12171" w14:textId="77777777" w:rsidR="009707EB" w:rsidRPr="00010A9B" w:rsidRDefault="009707EB" w:rsidP="009707EB">
      <w:pPr>
        <w:widowControl w:val="0"/>
        <w:tabs>
          <w:tab w:val="left" w:pos="1416"/>
        </w:tabs>
        <w:overflowPunct w:val="0"/>
        <w:autoSpaceDE w:val="0"/>
        <w:ind w:left="2977" w:hanging="2832"/>
        <w:rPr>
          <w:rFonts w:ascii="Times New Roman" w:hAnsi="Times New Roman"/>
          <w:kern w:val="2"/>
          <w:sz w:val="20"/>
          <w:szCs w:val="20"/>
          <w:lang w:eastAsia="ar-SA"/>
        </w:rPr>
      </w:pPr>
    </w:p>
    <w:p w14:paraId="4698D68C" w14:textId="56743A5B" w:rsidR="00010A9B" w:rsidRPr="00010A9B" w:rsidRDefault="00010A9B" w:rsidP="009707EB">
      <w:pPr>
        <w:widowControl w:val="0"/>
        <w:tabs>
          <w:tab w:val="left" w:pos="1416"/>
        </w:tabs>
        <w:overflowPunct w:val="0"/>
        <w:autoSpaceDE w:val="0"/>
        <w:ind w:left="2977" w:hanging="2832"/>
        <w:rPr>
          <w:rFonts w:ascii="Times New Roman" w:hAnsi="Times New Roman"/>
          <w:kern w:val="2"/>
          <w:lang w:val="de-DE"/>
        </w:rPr>
      </w:pPr>
      <w:r w:rsidRPr="00010A9B">
        <w:rPr>
          <w:rFonts w:ascii="Times New Roman" w:hAnsi="Times New Roman"/>
          <w:kern w:val="2"/>
        </w:rPr>
        <w:tab/>
        <w:t xml:space="preserve">                        </w:t>
      </w:r>
      <w:r w:rsidR="009707EB">
        <w:rPr>
          <w:rFonts w:ascii="Times New Roman" w:hAnsi="Times New Roman"/>
          <w:kern w:val="2"/>
        </w:rPr>
        <w:tab/>
      </w:r>
      <w:proofErr w:type="gramStart"/>
      <w:r w:rsidRPr="00010A9B">
        <w:rPr>
          <w:rFonts w:ascii="Times New Roman" w:hAnsi="Times New Roman"/>
          <w:kern w:val="2"/>
        </w:rPr>
        <w:t xml:space="preserve">Messieurs </w:t>
      </w:r>
      <w:r w:rsidR="00655734">
        <w:rPr>
          <w:rFonts w:ascii="Times New Roman" w:hAnsi="Times New Roman"/>
          <w:kern w:val="2"/>
        </w:rPr>
        <w:t xml:space="preserve"> Jean</w:t>
      </w:r>
      <w:proofErr w:type="gramEnd"/>
      <w:r w:rsidR="00655734">
        <w:rPr>
          <w:rFonts w:ascii="Times New Roman" w:hAnsi="Times New Roman"/>
          <w:kern w:val="2"/>
        </w:rPr>
        <w:t xml:space="preserve">-Pierre COLIN, </w:t>
      </w:r>
      <w:r w:rsidRPr="00010A9B">
        <w:rPr>
          <w:rFonts w:ascii="Times New Roman" w:hAnsi="Times New Roman"/>
          <w:kern w:val="2"/>
          <w:lang w:val="de-DE"/>
        </w:rPr>
        <w:t xml:space="preserve">Daniel BADOUX, Yanick DEBOVE, Jean-Luc ZADRA, Nicolas ROBERT. </w:t>
      </w:r>
    </w:p>
    <w:p w14:paraId="689A3DB3" w14:textId="1534EE67" w:rsidR="00010A9B" w:rsidRPr="00010A9B" w:rsidRDefault="00010A9B" w:rsidP="009707EB">
      <w:pPr>
        <w:widowControl w:val="0"/>
        <w:tabs>
          <w:tab w:val="left" w:pos="1416"/>
        </w:tabs>
        <w:overflowPunct w:val="0"/>
        <w:autoSpaceDE w:val="0"/>
        <w:ind w:left="2977" w:hanging="2832"/>
        <w:rPr>
          <w:rFonts w:ascii="Times New Roman" w:hAnsi="Times New Roman"/>
          <w:kern w:val="2"/>
          <w:lang w:val="de-DE"/>
        </w:rPr>
      </w:pPr>
      <w:r w:rsidRPr="00010A9B">
        <w:rPr>
          <w:rFonts w:ascii="Times New Roman" w:hAnsi="Times New Roman"/>
          <w:kern w:val="2"/>
          <w:lang w:val="de-DE"/>
        </w:rPr>
        <w:tab/>
      </w:r>
      <w:r w:rsidRPr="00010A9B">
        <w:rPr>
          <w:rFonts w:ascii="Times New Roman" w:hAnsi="Times New Roman"/>
          <w:kern w:val="2"/>
          <w:lang w:val="de-DE"/>
        </w:rPr>
        <w:tab/>
      </w:r>
      <w:r w:rsidR="00FC5EED">
        <w:rPr>
          <w:rFonts w:ascii="Times New Roman" w:hAnsi="Times New Roman"/>
          <w:kern w:val="2"/>
          <w:lang w:val="de-DE"/>
        </w:rPr>
        <w:t xml:space="preserve">M. ECKERT Pierre a </w:t>
      </w:r>
      <w:proofErr w:type="spellStart"/>
      <w:r w:rsidR="00FC5EED">
        <w:rPr>
          <w:rFonts w:ascii="Times New Roman" w:hAnsi="Times New Roman"/>
          <w:kern w:val="2"/>
          <w:lang w:val="de-DE"/>
        </w:rPr>
        <w:t>donné</w:t>
      </w:r>
      <w:proofErr w:type="spellEnd"/>
      <w:r w:rsidR="00FC5EED">
        <w:rPr>
          <w:rFonts w:ascii="Times New Roman" w:hAnsi="Times New Roman"/>
          <w:kern w:val="2"/>
          <w:lang w:val="de-DE"/>
        </w:rPr>
        <w:t xml:space="preserve"> </w:t>
      </w:r>
      <w:proofErr w:type="spellStart"/>
      <w:r w:rsidR="00FC5EED">
        <w:rPr>
          <w:rFonts w:ascii="Times New Roman" w:hAnsi="Times New Roman"/>
          <w:kern w:val="2"/>
          <w:lang w:val="de-DE"/>
        </w:rPr>
        <w:t>p</w:t>
      </w:r>
      <w:r w:rsidR="009707EB">
        <w:rPr>
          <w:rFonts w:ascii="Times New Roman" w:hAnsi="Times New Roman"/>
          <w:kern w:val="2"/>
          <w:lang w:val="de-DE"/>
        </w:rPr>
        <w:t>ro</w:t>
      </w:r>
      <w:r w:rsidR="00FC5EED">
        <w:rPr>
          <w:rFonts w:ascii="Times New Roman" w:hAnsi="Times New Roman"/>
          <w:kern w:val="2"/>
          <w:lang w:val="de-DE"/>
        </w:rPr>
        <w:t>curation</w:t>
      </w:r>
      <w:proofErr w:type="spellEnd"/>
      <w:r w:rsidR="00FC5EED">
        <w:rPr>
          <w:rFonts w:ascii="Times New Roman" w:hAnsi="Times New Roman"/>
          <w:kern w:val="2"/>
          <w:lang w:val="de-DE"/>
        </w:rPr>
        <w:t xml:space="preserve"> à Liliane FONTAN</w:t>
      </w:r>
      <w:r w:rsidRPr="00010A9B">
        <w:rPr>
          <w:rFonts w:ascii="Times New Roman" w:hAnsi="Times New Roman"/>
          <w:kern w:val="2"/>
          <w:lang w:val="de-DE"/>
        </w:rPr>
        <w:t xml:space="preserve"> </w:t>
      </w:r>
    </w:p>
    <w:p w14:paraId="003DE741" w14:textId="613EEC11" w:rsidR="00010A9B" w:rsidRDefault="00010A9B" w:rsidP="009707EB">
      <w:pPr>
        <w:widowControl w:val="0"/>
        <w:tabs>
          <w:tab w:val="left" w:pos="1416"/>
        </w:tabs>
        <w:overflowPunct w:val="0"/>
        <w:autoSpaceDE w:val="0"/>
        <w:ind w:left="2977" w:hanging="2832"/>
        <w:rPr>
          <w:rFonts w:ascii="Times New Roman" w:hAnsi="Times New Roman"/>
          <w:kern w:val="2"/>
          <w:lang w:val="de-DE"/>
        </w:rPr>
      </w:pPr>
      <w:r w:rsidRPr="00010A9B">
        <w:rPr>
          <w:rFonts w:ascii="Times New Roman" w:hAnsi="Times New Roman"/>
          <w:kern w:val="2"/>
          <w:lang w:val="de-DE"/>
        </w:rPr>
        <w:tab/>
      </w:r>
      <w:r w:rsidRPr="00010A9B">
        <w:rPr>
          <w:rFonts w:ascii="Times New Roman" w:hAnsi="Times New Roman"/>
          <w:kern w:val="2"/>
          <w:lang w:val="de-DE"/>
        </w:rPr>
        <w:tab/>
        <w:t xml:space="preserve">M. DENIS </w:t>
      </w:r>
      <w:r w:rsidR="0090531C" w:rsidRPr="00010A9B">
        <w:rPr>
          <w:rFonts w:ascii="Times New Roman" w:hAnsi="Times New Roman"/>
          <w:kern w:val="2"/>
          <w:lang w:val="de-DE"/>
        </w:rPr>
        <w:t xml:space="preserve">Michel </w:t>
      </w:r>
      <w:r w:rsidRPr="00010A9B">
        <w:rPr>
          <w:rFonts w:ascii="Times New Roman" w:hAnsi="Times New Roman"/>
          <w:kern w:val="2"/>
          <w:lang w:val="de-DE"/>
        </w:rPr>
        <w:t xml:space="preserve">a </w:t>
      </w:r>
      <w:proofErr w:type="spellStart"/>
      <w:r w:rsidRPr="00010A9B">
        <w:rPr>
          <w:rFonts w:ascii="Times New Roman" w:hAnsi="Times New Roman"/>
          <w:kern w:val="2"/>
          <w:lang w:val="de-DE"/>
        </w:rPr>
        <w:t>donné</w:t>
      </w:r>
      <w:proofErr w:type="spellEnd"/>
      <w:r w:rsidRPr="00010A9B">
        <w:rPr>
          <w:rFonts w:ascii="Times New Roman" w:hAnsi="Times New Roman"/>
          <w:kern w:val="2"/>
          <w:lang w:val="de-DE"/>
        </w:rPr>
        <w:t xml:space="preserve"> </w:t>
      </w:r>
      <w:proofErr w:type="spellStart"/>
      <w:r w:rsidRPr="00010A9B">
        <w:rPr>
          <w:rFonts w:ascii="Times New Roman" w:hAnsi="Times New Roman"/>
          <w:kern w:val="2"/>
          <w:lang w:val="de-DE"/>
        </w:rPr>
        <w:t>procuration</w:t>
      </w:r>
      <w:proofErr w:type="spellEnd"/>
      <w:r w:rsidRPr="00010A9B">
        <w:rPr>
          <w:rFonts w:ascii="Times New Roman" w:hAnsi="Times New Roman"/>
          <w:kern w:val="2"/>
          <w:lang w:val="de-DE"/>
        </w:rPr>
        <w:t xml:space="preserve"> à Jean-Pierre COLIN. </w:t>
      </w:r>
    </w:p>
    <w:p w14:paraId="45F32310" w14:textId="040BBF55" w:rsidR="009707EB" w:rsidRDefault="009707EB" w:rsidP="009707EB">
      <w:pPr>
        <w:widowControl w:val="0"/>
        <w:tabs>
          <w:tab w:val="left" w:pos="1416"/>
        </w:tabs>
        <w:overflowPunct w:val="0"/>
        <w:autoSpaceDE w:val="0"/>
        <w:ind w:left="2977" w:hanging="2832"/>
        <w:rPr>
          <w:rFonts w:ascii="Times New Roman" w:hAnsi="Times New Roman"/>
          <w:kern w:val="2"/>
        </w:rPr>
      </w:pPr>
      <w:r>
        <w:rPr>
          <w:rFonts w:ascii="Times New Roman" w:hAnsi="Times New Roman"/>
          <w:kern w:val="2"/>
          <w:lang w:val="de-DE"/>
        </w:rPr>
        <w:tab/>
      </w:r>
      <w:r>
        <w:rPr>
          <w:rFonts w:ascii="Times New Roman" w:hAnsi="Times New Roman"/>
          <w:kern w:val="2"/>
          <w:lang w:val="de-DE"/>
        </w:rPr>
        <w:tab/>
      </w:r>
      <w:proofErr w:type="spellStart"/>
      <w:r>
        <w:rPr>
          <w:rFonts w:ascii="Times New Roman" w:hAnsi="Times New Roman"/>
          <w:kern w:val="2"/>
          <w:lang w:val="de-DE"/>
        </w:rPr>
        <w:t>Mme</w:t>
      </w:r>
      <w:proofErr w:type="spellEnd"/>
      <w:r w:rsidRPr="00010A9B">
        <w:rPr>
          <w:rFonts w:ascii="Times New Roman" w:hAnsi="Times New Roman"/>
          <w:kern w:val="2"/>
        </w:rPr>
        <w:t xml:space="preserve"> Magalie PETIT</w:t>
      </w:r>
      <w:r>
        <w:rPr>
          <w:rFonts w:ascii="Times New Roman" w:hAnsi="Times New Roman"/>
          <w:kern w:val="2"/>
        </w:rPr>
        <w:t xml:space="preserve"> a donné procuration à Claude ROBERT</w:t>
      </w:r>
    </w:p>
    <w:p w14:paraId="51B7CB1D" w14:textId="7AC62E58" w:rsidR="009707EB" w:rsidRDefault="009707EB" w:rsidP="009707EB">
      <w:pPr>
        <w:widowControl w:val="0"/>
        <w:tabs>
          <w:tab w:val="left" w:pos="1416"/>
        </w:tabs>
        <w:overflowPunct w:val="0"/>
        <w:autoSpaceDE w:val="0"/>
        <w:ind w:left="2977" w:hanging="2832"/>
        <w:rPr>
          <w:rFonts w:ascii="Times New Roman" w:hAnsi="Times New Roman"/>
          <w:kern w:val="2"/>
          <w:lang w:val="de-DE"/>
        </w:rPr>
      </w:pPr>
      <w:r>
        <w:rPr>
          <w:rFonts w:ascii="Times New Roman" w:hAnsi="Times New Roman"/>
          <w:kern w:val="2"/>
          <w:lang w:val="de-DE"/>
        </w:rPr>
        <w:tab/>
      </w:r>
      <w:r>
        <w:rPr>
          <w:rFonts w:ascii="Times New Roman" w:hAnsi="Times New Roman"/>
          <w:kern w:val="2"/>
          <w:lang w:val="de-DE"/>
        </w:rPr>
        <w:tab/>
        <w:t xml:space="preserve">M.DEL VECCHIO a </w:t>
      </w:r>
      <w:proofErr w:type="spellStart"/>
      <w:r>
        <w:rPr>
          <w:rFonts w:ascii="Times New Roman" w:hAnsi="Times New Roman"/>
          <w:kern w:val="2"/>
          <w:lang w:val="de-DE"/>
        </w:rPr>
        <w:t>donné</w:t>
      </w:r>
      <w:proofErr w:type="spellEnd"/>
      <w:r>
        <w:rPr>
          <w:rFonts w:ascii="Times New Roman" w:hAnsi="Times New Roman"/>
          <w:kern w:val="2"/>
          <w:lang w:val="de-DE"/>
        </w:rPr>
        <w:t xml:space="preserve"> </w:t>
      </w:r>
      <w:proofErr w:type="spellStart"/>
      <w:r>
        <w:rPr>
          <w:rFonts w:ascii="Times New Roman" w:hAnsi="Times New Roman"/>
          <w:kern w:val="2"/>
          <w:lang w:val="de-DE"/>
        </w:rPr>
        <w:t>procutation</w:t>
      </w:r>
      <w:proofErr w:type="spellEnd"/>
      <w:r>
        <w:rPr>
          <w:rFonts w:ascii="Times New Roman" w:hAnsi="Times New Roman"/>
          <w:kern w:val="2"/>
          <w:lang w:val="de-DE"/>
        </w:rPr>
        <w:t xml:space="preserve"> à </w:t>
      </w:r>
      <w:r w:rsidR="0083089B">
        <w:rPr>
          <w:rFonts w:ascii="Times New Roman" w:hAnsi="Times New Roman"/>
          <w:kern w:val="2"/>
          <w:lang w:val="de-DE"/>
        </w:rPr>
        <w:t>Yanick DEBOVE</w:t>
      </w:r>
    </w:p>
    <w:p w14:paraId="1FECD863" w14:textId="77777777" w:rsidR="0083089B" w:rsidRPr="00010A9B" w:rsidRDefault="0083089B" w:rsidP="009707EB">
      <w:pPr>
        <w:widowControl w:val="0"/>
        <w:tabs>
          <w:tab w:val="left" w:pos="1416"/>
        </w:tabs>
        <w:overflowPunct w:val="0"/>
        <w:autoSpaceDE w:val="0"/>
        <w:ind w:left="2977" w:hanging="2832"/>
        <w:rPr>
          <w:rFonts w:ascii="Times New Roman" w:hAnsi="Times New Roman"/>
          <w:kern w:val="2"/>
          <w:lang w:val="de-DE"/>
        </w:rPr>
      </w:pPr>
    </w:p>
    <w:p w14:paraId="61DD5951" w14:textId="6236512A" w:rsidR="00010A9B" w:rsidRPr="00010A9B" w:rsidRDefault="00010A9B" w:rsidP="009707EB">
      <w:pPr>
        <w:widowControl w:val="0"/>
        <w:tabs>
          <w:tab w:val="left" w:pos="1416"/>
        </w:tabs>
        <w:overflowPunct w:val="0"/>
        <w:autoSpaceDE w:val="0"/>
        <w:ind w:left="2977" w:hanging="2832"/>
        <w:rPr>
          <w:rFonts w:ascii="Times New Roman" w:hAnsi="Times New Roman"/>
          <w:kern w:val="2"/>
          <w:lang w:val="de-DE"/>
        </w:rPr>
      </w:pPr>
      <w:r w:rsidRPr="00010A9B">
        <w:rPr>
          <w:rFonts w:ascii="Times New Roman" w:hAnsi="Times New Roman"/>
          <w:kern w:val="2"/>
          <w:lang w:val="de-DE"/>
        </w:rPr>
        <w:tab/>
      </w:r>
      <w:r w:rsidRPr="00010A9B">
        <w:rPr>
          <w:rFonts w:ascii="Times New Roman" w:hAnsi="Times New Roman"/>
          <w:kern w:val="2"/>
          <w:lang w:val="de-DE"/>
        </w:rPr>
        <w:tab/>
      </w:r>
      <w:proofErr w:type="gramStart"/>
      <w:r w:rsidRPr="00010A9B">
        <w:rPr>
          <w:rFonts w:ascii="Times New Roman" w:hAnsi="Times New Roman"/>
          <w:kern w:val="2"/>
          <w:lang w:val="de-DE"/>
        </w:rPr>
        <w:t>Absent</w:t>
      </w:r>
      <w:r w:rsidR="009707EB">
        <w:rPr>
          <w:rFonts w:ascii="Times New Roman" w:hAnsi="Times New Roman"/>
          <w:kern w:val="2"/>
          <w:lang w:val="de-DE"/>
        </w:rPr>
        <w:t>e :</w:t>
      </w:r>
      <w:proofErr w:type="gramEnd"/>
      <w:r w:rsidR="009707EB">
        <w:rPr>
          <w:rFonts w:ascii="Times New Roman" w:hAnsi="Times New Roman"/>
          <w:kern w:val="2"/>
          <w:lang w:val="de-DE"/>
        </w:rPr>
        <w:t xml:space="preserve"> </w:t>
      </w:r>
      <w:r w:rsidR="009707EB">
        <w:rPr>
          <w:rFonts w:ascii="Times New Roman" w:hAnsi="Times New Roman"/>
          <w:kern w:val="2"/>
        </w:rPr>
        <w:t>KLIMCZAK Sarah</w:t>
      </w:r>
    </w:p>
    <w:p w14:paraId="03B854D1" w14:textId="77777777" w:rsidR="00010A9B" w:rsidRPr="00010A9B" w:rsidRDefault="00010A9B" w:rsidP="009707EB">
      <w:pPr>
        <w:widowControl w:val="0"/>
        <w:tabs>
          <w:tab w:val="left" w:pos="1416"/>
        </w:tabs>
        <w:overflowPunct w:val="0"/>
        <w:autoSpaceDE w:val="0"/>
        <w:ind w:left="2977" w:hanging="2832"/>
        <w:rPr>
          <w:rFonts w:ascii="Times New Roman" w:hAnsi="Times New Roman"/>
          <w:kern w:val="2"/>
          <w:lang w:val="de-DE"/>
        </w:rPr>
      </w:pPr>
    </w:p>
    <w:p w14:paraId="519A965D" w14:textId="4C286A63" w:rsidR="00010A9B" w:rsidRPr="00010A9B" w:rsidRDefault="00010A9B" w:rsidP="009707EB">
      <w:pPr>
        <w:widowControl w:val="0"/>
        <w:overflowPunct w:val="0"/>
        <w:autoSpaceDE w:val="0"/>
        <w:ind w:left="2977"/>
        <w:rPr>
          <w:rFonts w:ascii="Times New Roman" w:hAnsi="Times New Roman"/>
          <w:kern w:val="2"/>
        </w:rPr>
      </w:pPr>
      <w:r w:rsidRPr="00010A9B">
        <w:rPr>
          <w:rFonts w:ascii="Times New Roman" w:hAnsi="Times New Roman"/>
          <w:kern w:val="2"/>
        </w:rPr>
        <w:t>M</w:t>
      </w:r>
      <w:r w:rsidR="009707EB">
        <w:rPr>
          <w:rFonts w:ascii="Times New Roman" w:hAnsi="Times New Roman"/>
          <w:kern w:val="2"/>
        </w:rPr>
        <w:t xml:space="preserve">me </w:t>
      </w:r>
      <w:proofErr w:type="gramStart"/>
      <w:r w:rsidR="009707EB">
        <w:rPr>
          <w:rFonts w:ascii="Times New Roman" w:hAnsi="Times New Roman"/>
          <w:kern w:val="2"/>
        </w:rPr>
        <w:t>DULAY</w:t>
      </w:r>
      <w:r w:rsidR="0090531C">
        <w:rPr>
          <w:rFonts w:ascii="Times New Roman" w:hAnsi="Times New Roman"/>
          <w:kern w:val="2"/>
        </w:rPr>
        <w:t xml:space="preserve">  </w:t>
      </w:r>
      <w:r w:rsidR="0083089B">
        <w:rPr>
          <w:rFonts w:ascii="Times New Roman" w:hAnsi="Times New Roman"/>
          <w:kern w:val="2"/>
        </w:rPr>
        <w:t>Muriel</w:t>
      </w:r>
      <w:proofErr w:type="gramEnd"/>
      <w:r w:rsidRPr="00010A9B">
        <w:rPr>
          <w:rFonts w:ascii="Times New Roman" w:hAnsi="Times New Roman"/>
          <w:kern w:val="2"/>
        </w:rPr>
        <w:t xml:space="preserve"> a été nommé</w:t>
      </w:r>
      <w:r w:rsidR="0083089B">
        <w:rPr>
          <w:rFonts w:ascii="Times New Roman" w:hAnsi="Times New Roman"/>
          <w:kern w:val="2"/>
        </w:rPr>
        <w:t>e</w:t>
      </w:r>
      <w:r w:rsidRPr="00010A9B">
        <w:rPr>
          <w:rFonts w:ascii="Times New Roman" w:hAnsi="Times New Roman"/>
          <w:kern w:val="2"/>
        </w:rPr>
        <w:t xml:space="preserve"> secrétaire conformément à l’article L2121-15 du Code des collectivités territoriales.</w:t>
      </w:r>
    </w:p>
    <w:p w14:paraId="25B81C62" w14:textId="259DF4A7" w:rsidR="00080D44" w:rsidRPr="00080D44" w:rsidRDefault="00080D44" w:rsidP="009707EB">
      <w:pPr>
        <w:widowControl w:val="0"/>
        <w:tabs>
          <w:tab w:val="left" w:pos="3175"/>
        </w:tabs>
        <w:overflowPunct w:val="0"/>
        <w:autoSpaceDE w:val="0"/>
        <w:ind w:left="2977"/>
        <w:rPr>
          <w:rFonts w:ascii="Times New Roman" w:hAnsi="Times New Roman"/>
          <w:kern w:val="2"/>
        </w:rPr>
      </w:pPr>
      <w:r w:rsidRPr="00080D44">
        <w:rPr>
          <w:rFonts w:ascii="Times New Roman" w:hAnsi="Times New Roman"/>
          <w:kern w:val="2"/>
        </w:rPr>
        <w:t xml:space="preserve">                    </w:t>
      </w:r>
    </w:p>
    <w:p w14:paraId="11AF6A02" w14:textId="3FACF4E1" w:rsidR="000A118D" w:rsidRDefault="00316E20" w:rsidP="00655734">
      <w:pPr>
        <w:rPr>
          <w:rFonts w:ascii="Times New Roman" w:hAnsi="Times New Roman"/>
          <w:b/>
          <w:bCs/>
        </w:rPr>
      </w:pPr>
      <w:r>
        <w:rPr>
          <w:rFonts w:ascii="Times New Roman" w:hAnsi="Times New Roman"/>
          <w:b/>
          <w:bCs/>
        </w:rPr>
        <w:t xml:space="preserve">Objet : </w:t>
      </w:r>
    </w:p>
    <w:p w14:paraId="6EAF8168" w14:textId="77777777" w:rsidR="00FC5EED" w:rsidRPr="0055796F" w:rsidRDefault="00FC5EED" w:rsidP="00FC5EED">
      <w:pPr>
        <w:widowControl w:val="0"/>
        <w:tabs>
          <w:tab w:val="left" w:pos="1134"/>
        </w:tabs>
        <w:rPr>
          <w:b/>
          <w:u w:val="single"/>
        </w:rPr>
      </w:pPr>
      <w:r w:rsidRPr="0055796F">
        <w:rPr>
          <w:b/>
          <w:u w:val="single"/>
        </w:rPr>
        <w:t xml:space="preserve">FETES ET CEREMONIES : </w:t>
      </w:r>
    </w:p>
    <w:p w14:paraId="6B6E62B5" w14:textId="77777777" w:rsidR="00FC5EED" w:rsidRPr="008F3826" w:rsidRDefault="00FC5EED" w:rsidP="00FC5EED">
      <w:pPr>
        <w:widowControl w:val="0"/>
        <w:tabs>
          <w:tab w:val="left" w:pos="1134"/>
        </w:tabs>
        <w:rPr>
          <w:rFonts w:ascii="Times New Roman" w:hAnsi="Times New Roman"/>
        </w:rPr>
      </w:pPr>
      <w:r w:rsidRPr="008F3826">
        <w:rPr>
          <w:rFonts w:ascii="Times New Roman" w:hAnsi="Times New Roman"/>
        </w:rPr>
        <w:t>Monsieur le Maire expose aux membres du conseil municipal, que conformément aux règles de comptabilité publique, il convient de délibérer sur le principe de l’engagement des dépenses imputables au compte 6232 « Fêtes et cérémonies » et de fixer les principales caractéristiques des dépenses visées qui seront mandatées sur ce compte.</w:t>
      </w:r>
    </w:p>
    <w:p w14:paraId="04CDB5B0" w14:textId="6D8B359A" w:rsidR="00FC5EED" w:rsidRPr="008F3826" w:rsidRDefault="00FC5EED" w:rsidP="00FC5EED">
      <w:pPr>
        <w:widowControl w:val="0"/>
        <w:tabs>
          <w:tab w:val="left" w:pos="1134"/>
        </w:tabs>
        <w:rPr>
          <w:rFonts w:ascii="Times New Roman" w:hAnsi="Times New Roman"/>
        </w:rPr>
      </w:pPr>
      <w:r w:rsidRPr="008F3826">
        <w:rPr>
          <w:rFonts w:ascii="Times New Roman" w:hAnsi="Times New Roman"/>
        </w:rPr>
        <w:t xml:space="preserve">Monsieur le Maire propose d’imputer les dépenses relatives aux manifestations à caractère social, associatif et culturel, les fleurs et bouquets offerts à l’occasion de divers </w:t>
      </w:r>
      <w:proofErr w:type="gramStart"/>
      <w:r w:rsidRPr="008F3826">
        <w:rPr>
          <w:rFonts w:ascii="Times New Roman" w:hAnsi="Times New Roman"/>
        </w:rPr>
        <w:t>év</w:t>
      </w:r>
      <w:r w:rsidR="008F3826" w:rsidRPr="008F3826">
        <w:rPr>
          <w:rFonts w:ascii="Times New Roman" w:hAnsi="Times New Roman"/>
        </w:rPr>
        <w:t>é</w:t>
      </w:r>
      <w:r w:rsidRPr="008F3826">
        <w:rPr>
          <w:rFonts w:ascii="Times New Roman" w:hAnsi="Times New Roman"/>
        </w:rPr>
        <w:t>nements  (</w:t>
      </w:r>
      <w:proofErr w:type="gramEnd"/>
      <w:r w:rsidRPr="008F3826">
        <w:rPr>
          <w:rFonts w:ascii="Times New Roman" w:hAnsi="Times New Roman"/>
        </w:rPr>
        <w:t>obsèques ... )</w:t>
      </w:r>
    </w:p>
    <w:p w14:paraId="62BFE532" w14:textId="77777777" w:rsidR="00FC5EED" w:rsidRPr="008F3826" w:rsidRDefault="00FC5EED" w:rsidP="00FC5EED">
      <w:pPr>
        <w:widowControl w:val="0"/>
        <w:tabs>
          <w:tab w:val="left" w:pos="1134"/>
        </w:tabs>
        <w:rPr>
          <w:rFonts w:ascii="Times New Roman" w:hAnsi="Times New Roman"/>
        </w:rPr>
      </w:pPr>
      <w:r w:rsidRPr="008F3826">
        <w:rPr>
          <w:rFonts w:ascii="Times New Roman" w:hAnsi="Times New Roman"/>
        </w:rPr>
        <w:t xml:space="preserve">Monsieur le Maire ajoute qu’il n’y a pas de limite de plafond pour le montant global d’un évènement donnant lieu à dépenses affectées au compte 6232, autre que les limites budgétaires. </w:t>
      </w:r>
    </w:p>
    <w:p w14:paraId="76C89B35" w14:textId="77777777" w:rsidR="00FC5EED" w:rsidRPr="008F3826" w:rsidRDefault="00FC5EED" w:rsidP="00FC5EED">
      <w:pPr>
        <w:widowControl w:val="0"/>
        <w:tabs>
          <w:tab w:val="left" w:pos="1134"/>
        </w:tabs>
        <w:rPr>
          <w:rFonts w:ascii="Times New Roman" w:hAnsi="Times New Roman"/>
        </w:rPr>
      </w:pPr>
    </w:p>
    <w:p w14:paraId="08F73D9D" w14:textId="4F05670C" w:rsidR="00FC5EED" w:rsidRPr="008F3826" w:rsidRDefault="00FC5EED" w:rsidP="00FC5EED">
      <w:pPr>
        <w:widowControl w:val="0"/>
        <w:tabs>
          <w:tab w:val="left" w:pos="1134"/>
        </w:tabs>
        <w:rPr>
          <w:rFonts w:ascii="Times New Roman" w:hAnsi="Times New Roman"/>
        </w:rPr>
      </w:pPr>
      <w:r w:rsidRPr="008F3826">
        <w:rPr>
          <w:rFonts w:ascii="Times New Roman" w:hAnsi="Times New Roman"/>
        </w:rPr>
        <w:t xml:space="preserve">Après en avoir délibéré, les Membres du conseil municipal, </w:t>
      </w:r>
      <w:r w:rsidRPr="008F3826">
        <w:rPr>
          <w:rFonts w:ascii="Times New Roman" w:hAnsi="Times New Roman"/>
          <w:color w:val="FF0000"/>
        </w:rPr>
        <w:t>à l’unanimité</w:t>
      </w:r>
      <w:r w:rsidRPr="008F3826">
        <w:rPr>
          <w:rFonts w:ascii="Times New Roman" w:hAnsi="Times New Roman"/>
        </w:rPr>
        <w:t xml:space="preserve">, votent pour cette liste non exhaustive pour la durée du mandat.  </w:t>
      </w:r>
    </w:p>
    <w:p w14:paraId="693B26D0" w14:textId="77777777" w:rsidR="00655734" w:rsidRPr="008F3826" w:rsidRDefault="00655734" w:rsidP="00655734">
      <w:pPr>
        <w:rPr>
          <w:rFonts w:ascii="Times New Roman" w:hAnsi="Times New Roman"/>
          <w:iCs/>
        </w:rPr>
      </w:pPr>
    </w:p>
    <w:p w14:paraId="7C9894D0" w14:textId="77777777" w:rsidR="00F9622E" w:rsidRPr="00F32648" w:rsidRDefault="00F9622E" w:rsidP="00F9622E">
      <w:pPr>
        <w:rPr>
          <w:rFonts w:ascii="Times New Roman" w:hAnsi="Times New Roman"/>
          <w:b/>
          <w:bCs/>
          <w:iCs/>
        </w:rPr>
      </w:pPr>
      <w:r w:rsidRPr="00F32648">
        <w:rPr>
          <w:rFonts w:ascii="Times New Roman" w:hAnsi="Times New Roman"/>
          <w:b/>
          <w:bCs/>
          <w:iCs/>
        </w:rPr>
        <w:t xml:space="preserve">TRANSFERT DE CREDITS BUDGET EAU ET ASSAINISSEMENT 2022 : </w:t>
      </w:r>
    </w:p>
    <w:p w14:paraId="0491D817" w14:textId="77777777" w:rsidR="00F9622E" w:rsidRPr="00A753DF" w:rsidRDefault="00F9622E" w:rsidP="00F9622E">
      <w:pPr>
        <w:suppressAutoHyphens/>
        <w:jc w:val="both"/>
        <w:rPr>
          <w:rFonts w:ascii="Times New Roman" w:hAnsi="Times New Roman"/>
          <w:bCs/>
        </w:rPr>
      </w:pPr>
      <w:r w:rsidRPr="00A753DF">
        <w:rPr>
          <w:rFonts w:ascii="Times New Roman" w:hAnsi="Times New Roman"/>
          <w:bCs/>
        </w:rPr>
        <w:t xml:space="preserve">Monsieur le Maire expose qu’il faut rectifier le budget eau et assainissement :  </w:t>
      </w:r>
    </w:p>
    <w:p w14:paraId="6A1BACD1" w14:textId="77777777" w:rsidR="00F9622E" w:rsidRPr="00A753DF" w:rsidRDefault="00F9622E" w:rsidP="00F9622E">
      <w:pPr>
        <w:suppressAutoHyphens/>
        <w:jc w:val="both"/>
        <w:rPr>
          <w:rFonts w:ascii="Times New Roman" w:hAnsi="Times New Roman"/>
          <w:bCs/>
        </w:rPr>
      </w:pPr>
      <w:r w:rsidRPr="00A753DF">
        <w:rPr>
          <w:rFonts w:ascii="Times New Roman" w:hAnsi="Times New Roman"/>
          <w:bCs/>
        </w:rPr>
        <w:t xml:space="preserve">En fonctionnement : </w:t>
      </w:r>
    </w:p>
    <w:p w14:paraId="42C1AC30" w14:textId="77777777" w:rsidR="00F9622E" w:rsidRPr="00A753DF" w:rsidRDefault="00F9622E" w:rsidP="00F9622E">
      <w:pPr>
        <w:suppressAutoHyphens/>
        <w:jc w:val="both"/>
        <w:rPr>
          <w:rFonts w:ascii="Times New Roman" w:hAnsi="Times New Roman"/>
          <w:bCs/>
        </w:rPr>
      </w:pPr>
      <w:r w:rsidRPr="00A753DF">
        <w:rPr>
          <w:rFonts w:ascii="Times New Roman" w:hAnsi="Times New Roman"/>
          <w:bCs/>
        </w:rPr>
        <w:t xml:space="preserve">-ajouter au compte 678 </w:t>
      </w:r>
      <w:bookmarkStart w:id="0" w:name="_Hlk103692489"/>
      <w:r w:rsidRPr="00A753DF">
        <w:rPr>
          <w:rFonts w:ascii="Times New Roman" w:hAnsi="Times New Roman"/>
          <w:bCs/>
        </w:rPr>
        <w:t>« autres charges exceptionnelles </w:t>
      </w:r>
      <w:proofErr w:type="gramStart"/>
      <w:r w:rsidRPr="00A753DF">
        <w:rPr>
          <w:rFonts w:ascii="Times New Roman" w:hAnsi="Times New Roman"/>
          <w:bCs/>
        </w:rPr>
        <w:t xml:space="preserve">»  </w:t>
      </w:r>
      <w:bookmarkEnd w:id="0"/>
      <w:r w:rsidRPr="00A753DF">
        <w:rPr>
          <w:rFonts w:ascii="Times New Roman" w:hAnsi="Times New Roman"/>
          <w:bCs/>
        </w:rPr>
        <w:t>+</w:t>
      </w:r>
      <w:proofErr w:type="gramEnd"/>
      <w:r w:rsidRPr="00A753DF">
        <w:rPr>
          <w:rFonts w:ascii="Times New Roman" w:hAnsi="Times New Roman"/>
          <w:bCs/>
        </w:rPr>
        <w:t>2200 € concernant une facture que la commune a annulée suite à une erreur d’index.</w:t>
      </w:r>
    </w:p>
    <w:p w14:paraId="1AF7743F" w14:textId="77777777" w:rsidR="00F9622E" w:rsidRPr="00A753DF" w:rsidRDefault="00F9622E" w:rsidP="00F9622E">
      <w:pPr>
        <w:suppressAutoHyphens/>
        <w:jc w:val="both"/>
        <w:rPr>
          <w:rFonts w:ascii="Times New Roman" w:hAnsi="Times New Roman"/>
          <w:bCs/>
        </w:rPr>
      </w:pPr>
      <w:proofErr w:type="gramStart"/>
      <w:r w:rsidRPr="00A753DF">
        <w:rPr>
          <w:rFonts w:ascii="Times New Roman" w:hAnsi="Times New Roman"/>
          <w:bCs/>
        </w:rPr>
        <w:lastRenderedPageBreak/>
        <w:t>et</w:t>
      </w:r>
      <w:proofErr w:type="gramEnd"/>
      <w:r w:rsidRPr="00A753DF">
        <w:rPr>
          <w:rFonts w:ascii="Times New Roman" w:hAnsi="Times New Roman"/>
          <w:bCs/>
        </w:rPr>
        <w:t xml:space="preserve"> enlever au compte : 6068 « achat de fournitures diverses. » – 2200 €.</w:t>
      </w:r>
    </w:p>
    <w:p w14:paraId="22336151" w14:textId="77777777" w:rsidR="00F9622E" w:rsidRPr="00A753DF" w:rsidRDefault="00F9622E" w:rsidP="00F9622E">
      <w:pPr>
        <w:suppressAutoHyphens/>
        <w:jc w:val="both"/>
        <w:rPr>
          <w:rFonts w:ascii="Times New Roman" w:hAnsi="Times New Roman"/>
          <w:bCs/>
        </w:rPr>
      </w:pPr>
      <w:r w:rsidRPr="00A753DF">
        <w:rPr>
          <w:rFonts w:ascii="Times New Roman" w:hAnsi="Times New Roman"/>
          <w:bCs/>
        </w:rPr>
        <w:t>En investissement :</w:t>
      </w:r>
    </w:p>
    <w:p w14:paraId="28291E65" w14:textId="77777777" w:rsidR="00F9622E" w:rsidRPr="00A753DF" w:rsidRDefault="00F9622E" w:rsidP="00F9622E">
      <w:pPr>
        <w:suppressAutoHyphens/>
        <w:jc w:val="both"/>
        <w:rPr>
          <w:rFonts w:ascii="Times New Roman" w:hAnsi="Times New Roman"/>
          <w:bCs/>
        </w:rPr>
      </w:pPr>
      <w:r w:rsidRPr="00A753DF">
        <w:rPr>
          <w:rFonts w:ascii="Times New Roman" w:hAnsi="Times New Roman"/>
          <w:bCs/>
        </w:rPr>
        <w:t xml:space="preserve">Sur les 40 000 € non affectés, il est nécessaire de prélever la somme de 4000 € car </w:t>
      </w:r>
      <w:r>
        <w:rPr>
          <w:rFonts w:ascii="Times New Roman" w:hAnsi="Times New Roman"/>
          <w:bCs/>
        </w:rPr>
        <w:t>la commune a</w:t>
      </w:r>
      <w:r w:rsidRPr="00A753DF">
        <w:rPr>
          <w:rFonts w:ascii="Times New Roman" w:hAnsi="Times New Roman"/>
          <w:bCs/>
        </w:rPr>
        <w:t xml:space="preserve"> commandé un appareil qui sert à geler les conduites d’eau </w:t>
      </w:r>
      <w:r>
        <w:rPr>
          <w:rFonts w:ascii="Times New Roman" w:hAnsi="Times New Roman"/>
          <w:bCs/>
        </w:rPr>
        <w:t>et des clés de maintenance</w:t>
      </w:r>
      <w:r w:rsidRPr="00A753DF">
        <w:rPr>
          <w:rFonts w:ascii="Times New Roman" w:hAnsi="Times New Roman"/>
          <w:bCs/>
        </w:rPr>
        <w:t xml:space="preserve">. </w:t>
      </w:r>
    </w:p>
    <w:p w14:paraId="4C7FC47C" w14:textId="77777777" w:rsidR="00F9622E" w:rsidRPr="00A753DF" w:rsidRDefault="00F9622E" w:rsidP="00F9622E">
      <w:pPr>
        <w:suppressAutoHyphens/>
        <w:jc w:val="both"/>
        <w:rPr>
          <w:rFonts w:ascii="Times New Roman" w:hAnsi="Times New Roman"/>
          <w:bCs/>
        </w:rPr>
      </w:pPr>
      <w:r w:rsidRPr="00A753DF">
        <w:rPr>
          <w:rFonts w:ascii="Times New Roman" w:hAnsi="Times New Roman"/>
          <w:bCs/>
        </w:rPr>
        <w:t>Il faut donc ajouter cette somme au compte 2158 </w:t>
      </w:r>
      <w:bookmarkStart w:id="1" w:name="_Hlk103692512"/>
      <w:r w:rsidRPr="00A753DF">
        <w:rPr>
          <w:rFonts w:ascii="Times New Roman" w:hAnsi="Times New Roman"/>
          <w:bCs/>
        </w:rPr>
        <w:t>« autres matériels ».</w:t>
      </w:r>
      <w:bookmarkEnd w:id="1"/>
    </w:p>
    <w:p w14:paraId="5CA1A0F0" w14:textId="77777777" w:rsidR="00F9622E" w:rsidRPr="00A753DF" w:rsidRDefault="00F9622E" w:rsidP="00F9622E">
      <w:pPr>
        <w:suppressAutoHyphens/>
        <w:jc w:val="both"/>
        <w:rPr>
          <w:rFonts w:ascii="Times New Roman" w:hAnsi="Times New Roman"/>
          <w:bCs/>
        </w:rPr>
      </w:pPr>
      <w:r w:rsidRPr="00A753DF">
        <w:rPr>
          <w:rFonts w:ascii="Times New Roman" w:hAnsi="Times New Roman"/>
          <w:bCs/>
        </w:rPr>
        <w:t>Après en avoir délibéré, les membres du conseil approuvent</w:t>
      </w:r>
      <w:r>
        <w:rPr>
          <w:rFonts w:ascii="Times New Roman" w:hAnsi="Times New Roman"/>
          <w:bCs/>
        </w:rPr>
        <w:t xml:space="preserve">, </w:t>
      </w:r>
      <w:r w:rsidRPr="00A753DF">
        <w:rPr>
          <w:rFonts w:ascii="Times New Roman" w:hAnsi="Times New Roman"/>
          <w:bCs/>
          <w:color w:val="FF0000"/>
        </w:rPr>
        <w:t xml:space="preserve">à l’unanimité, </w:t>
      </w:r>
      <w:r w:rsidRPr="00A753DF">
        <w:rPr>
          <w:rFonts w:ascii="Times New Roman" w:hAnsi="Times New Roman"/>
          <w:bCs/>
        </w:rPr>
        <w:t xml:space="preserve">les transferts de crédit suivants : </w:t>
      </w:r>
    </w:p>
    <w:p w14:paraId="3FA7F380" w14:textId="77777777" w:rsidR="00F9622E" w:rsidRPr="00A753DF" w:rsidRDefault="00F9622E" w:rsidP="00F9622E">
      <w:pPr>
        <w:suppressAutoHyphens/>
        <w:jc w:val="both"/>
        <w:rPr>
          <w:rFonts w:ascii="Times New Roman" w:hAnsi="Times New Roman"/>
          <w:bCs/>
        </w:rPr>
      </w:pPr>
      <w:r w:rsidRPr="00A753DF">
        <w:rPr>
          <w:rFonts w:ascii="Times New Roman" w:hAnsi="Times New Roman"/>
          <w:bCs/>
        </w:rPr>
        <w:t>Du compte 6068 </w:t>
      </w:r>
      <w:r>
        <w:rPr>
          <w:rFonts w:ascii="Times New Roman" w:hAnsi="Times New Roman"/>
          <w:bCs/>
        </w:rPr>
        <w:t xml:space="preserve">« achat fournitures diverses » </w:t>
      </w:r>
      <w:r w:rsidRPr="00A753DF">
        <w:rPr>
          <w:rFonts w:ascii="Times New Roman" w:hAnsi="Times New Roman"/>
          <w:bCs/>
        </w:rPr>
        <w:t xml:space="preserve">: </w:t>
      </w:r>
      <w:r>
        <w:rPr>
          <w:rFonts w:ascii="Times New Roman" w:hAnsi="Times New Roman"/>
          <w:bCs/>
        </w:rPr>
        <w:t xml:space="preserve">         </w:t>
      </w:r>
      <w:r w:rsidRPr="00A753DF">
        <w:rPr>
          <w:rFonts w:ascii="Times New Roman" w:hAnsi="Times New Roman"/>
          <w:bCs/>
        </w:rPr>
        <w:t>- 2200 €</w:t>
      </w:r>
    </w:p>
    <w:p w14:paraId="293546F3" w14:textId="77777777" w:rsidR="00F9622E" w:rsidRPr="00A753DF" w:rsidRDefault="00F9622E" w:rsidP="00F9622E">
      <w:pPr>
        <w:suppressAutoHyphens/>
        <w:jc w:val="both"/>
        <w:rPr>
          <w:rFonts w:ascii="Times New Roman" w:hAnsi="Times New Roman"/>
          <w:bCs/>
        </w:rPr>
      </w:pPr>
      <w:r w:rsidRPr="00A753DF">
        <w:rPr>
          <w:rFonts w:ascii="Times New Roman" w:hAnsi="Times New Roman"/>
          <w:bCs/>
        </w:rPr>
        <w:t>Au compte 678 « autres charges exceptionnelles </w:t>
      </w:r>
      <w:proofErr w:type="gramStart"/>
      <w:r w:rsidRPr="00A753DF">
        <w:rPr>
          <w:rFonts w:ascii="Times New Roman" w:hAnsi="Times New Roman"/>
          <w:bCs/>
        </w:rPr>
        <w:t>»  :</w:t>
      </w:r>
      <w:proofErr w:type="gramEnd"/>
      <w:r w:rsidRPr="00A753DF">
        <w:rPr>
          <w:rFonts w:ascii="Times New Roman" w:hAnsi="Times New Roman"/>
          <w:bCs/>
        </w:rPr>
        <w:t xml:space="preserve">   +2200 €</w:t>
      </w:r>
    </w:p>
    <w:p w14:paraId="7BEF9CC2" w14:textId="77777777" w:rsidR="00F9622E" w:rsidRDefault="00F9622E" w:rsidP="00F9622E">
      <w:pPr>
        <w:suppressAutoHyphens/>
        <w:jc w:val="both"/>
        <w:rPr>
          <w:rFonts w:ascii="Times New Roman" w:hAnsi="Times New Roman"/>
          <w:bCs/>
        </w:rPr>
      </w:pPr>
      <w:proofErr w:type="gramStart"/>
      <w:r>
        <w:rPr>
          <w:rFonts w:ascii="Times New Roman" w:hAnsi="Times New Roman"/>
          <w:bCs/>
        </w:rPr>
        <w:t>et</w:t>
      </w:r>
      <w:proofErr w:type="gramEnd"/>
    </w:p>
    <w:p w14:paraId="325DBF6E" w14:textId="77777777" w:rsidR="00F9622E" w:rsidRPr="00A753DF" w:rsidRDefault="00F9622E" w:rsidP="00F9622E">
      <w:pPr>
        <w:suppressAutoHyphens/>
        <w:jc w:val="both"/>
        <w:rPr>
          <w:rFonts w:ascii="Times New Roman" w:hAnsi="Times New Roman"/>
          <w:bCs/>
        </w:rPr>
      </w:pPr>
      <w:r>
        <w:rPr>
          <w:rFonts w:ascii="Times New Roman" w:hAnsi="Times New Roman"/>
          <w:bCs/>
        </w:rPr>
        <w:t xml:space="preserve">Ajouter </w:t>
      </w:r>
      <w:r w:rsidRPr="00A753DF">
        <w:rPr>
          <w:rFonts w:ascii="Times New Roman" w:hAnsi="Times New Roman"/>
          <w:bCs/>
        </w:rPr>
        <w:t>Au compte 2158 « autres matériels »</w:t>
      </w:r>
      <w:proofErr w:type="gramStart"/>
      <w:r w:rsidRPr="00A753DF">
        <w:rPr>
          <w:rFonts w:ascii="Times New Roman" w:hAnsi="Times New Roman"/>
          <w:bCs/>
        </w:rPr>
        <w:t>.:</w:t>
      </w:r>
      <w:proofErr w:type="gramEnd"/>
      <w:r w:rsidRPr="00A753DF">
        <w:rPr>
          <w:rFonts w:ascii="Times New Roman" w:hAnsi="Times New Roman"/>
          <w:bCs/>
        </w:rPr>
        <w:t xml:space="preserve"> + 4000 € </w:t>
      </w:r>
    </w:p>
    <w:p w14:paraId="22CFF85D" w14:textId="77777777" w:rsidR="00F9622E" w:rsidRDefault="00F9622E" w:rsidP="0097179D">
      <w:pPr>
        <w:pStyle w:val="TiretVuConsidrant"/>
        <w:spacing w:after="0"/>
        <w:rPr>
          <w:rFonts w:ascii="Times New Roman" w:hAnsi="Times New Roman" w:cs="Times New Roman"/>
          <w:sz w:val="24"/>
          <w:szCs w:val="24"/>
        </w:rPr>
      </w:pPr>
    </w:p>
    <w:p w14:paraId="3280A351" w14:textId="77777777" w:rsidR="006857B8" w:rsidRDefault="006857B8" w:rsidP="006857B8">
      <w:pPr>
        <w:pStyle w:val="TiretVuConsidrant"/>
        <w:spacing w:after="0"/>
        <w:rPr>
          <w:rFonts w:ascii="Times New Roman" w:hAnsi="Times New Roman" w:cs="Times New Roman"/>
          <w:b/>
          <w:bCs/>
          <w:sz w:val="24"/>
          <w:szCs w:val="24"/>
        </w:rPr>
      </w:pPr>
      <w:r>
        <w:rPr>
          <w:rFonts w:ascii="Times New Roman" w:hAnsi="Times New Roman" w:cs="Times New Roman"/>
          <w:b/>
          <w:bCs/>
          <w:sz w:val="24"/>
          <w:szCs w:val="24"/>
        </w:rPr>
        <w:t xml:space="preserve">PROGRAMME DE TRAVAUX 2022 ONF : </w:t>
      </w:r>
    </w:p>
    <w:p w14:paraId="4C21A19D" w14:textId="77777777" w:rsidR="006857B8" w:rsidRDefault="006857B8" w:rsidP="006857B8">
      <w:pPr>
        <w:suppressAutoHyphens/>
        <w:ind w:left="414"/>
        <w:jc w:val="both"/>
        <w:rPr>
          <w:rFonts w:ascii="Times New Roman" w:hAnsi="Times New Roman"/>
          <w:kern w:val="1"/>
          <w:lang w:eastAsia="ar-SA"/>
        </w:rPr>
      </w:pPr>
      <w:r>
        <w:rPr>
          <w:rFonts w:ascii="Times New Roman" w:hAnsi="Times New Roman"/>
          <w:kern w:val="1"/>
          <w:lang w:eastAsia="ar-SA"/>
        </w:rPr>
        <w:t xml:space="preserve">Monsieur le Maire expose que l’ONF a adressé à la commune de Vandières, le programme d’actions pour l’année 2022 concernant les travaux de cloisonnement sylvicole par maintenance mécanisée dans la forêt en fonctionnement dans les parcelles suivantes : </w:t>
      </w:r>
    </w:p>
    <w:p w14:paraId="4141D316" w14:textId="77777777" w:rsidR="006857B8" w:rsidRDefault="006857B8" w:rsidP="006857B8">
      <w:pPr>
        <w:suppressAutoHyphens/>
        <w:ind w:left="414"/>
        <w:jc w:val="both"/>
        <w:rPr>
          <w:rFonts w:ascii="Times New Roman" w:hAnsi="Times New Roman"/>
          <w:kern w:val="1"/>
          <w:lang w:eastAsia="ar-SA"/>
        </w:rPr>
      </w:pPr>
      <w:r>
        <w:rPr>
          <w:rFonts w:ascii="Times New Roman" w:hAnsi="Times New Roman"/>
          <w:kern w:val="1"/>
          <w:lang w:eastAsia="ar-SA"/>
        </w:rPr>
        <w:t>30j, 31j, 36j, 37j et de nettoiement de jeune peuplement sur les parcelles 30j, 31j</w:t>
      </w:r>
    </w:p>
    <w:p w14:paraId="154BBEAC" w14:textId="77777777" w:rsidR="006857B8" w:rsidRDefault="006857B8" w:rsidP="006857B8">
      <w:pPr>
        <w:suppressAutoHyphens/>
        <w:ind w:left="414"/>
        <w:jc w:val="both"/>
        <w:rPr>
          <w:rFonts w:ascii="Times New Roman" w:hAnsi="Times New Roman"/>
          <w:kern w:val="1"/>
          <w:lang w:eastAsia="ar-SA"/>
        </w:rPr>
      </w:pPr>
      <w:proofErr w:type="gramStart"/>
      <w:r>
        <w:rPr>
          <w:rFonts w:ascii="Times New Roman" w:hAnsi="Times New Roman"/>
          <w:kern w:val="1"/>
          <w:lang w:eastAsia="ar-SA"/>
        </w:rPr>
        <w:t>suivant</w:t>
      </w:r>
      <w:proofErr w:type="gramEnd"/>
      <w:r>
        <w:rPr>
          <w:rFonts w:ascii="Times New Roman" w:hAnsi="Times New Roman"/>
          <w:kern w:val="1"/>
          <w:lang w:eastAsia="ar-SA"/>
        </w:rPr>
        <w:t xml:space="preserve"> le devis ci-joint de 8870.00  € HT, 9757 € TTC.</w:t>
      </w:r>
    </w:p>
    <w:p w14:paraId="15DE917F" w14:textId="77777777" w:rsidR="006857B8" w:rsidRDefault="006857B8" w:rsidP="006857B8">
      <w:pPr>
        <w:suppressAutoHyphens/>
        <w:ind w:left="414"/>
        <w:jc w:val="both"/>
        <w:rPr>
          <w:rFonts w:ascii="Times New Roman" w:hAnsi="Times New Roman"/>
          <w:kern w:val="1"/>
          <w:lang w:eastAsia="ar-SA"/>
        </w:rPr>
      </w:pPr>
    </w:p>
    <w:p w14:paraId="168073C8" w14:textId="77777777" w:rsidR="006857B8" w:rsidRDefault="006857B8" w:rsidP="006857B8">
      <w:pPr>
        <w:pStyle w:val="TiretVuConsidrant"/>
        <w:spacing w:after="0"/>
        <w:ind w:firstLine="130"/>
        <w:rPr>
          <w:rFonts w:ascii="Times New Roman" w:hAnsi="Times New Roman"/>
          <w:kern w:val="1"/>
          <w:sz w:val="24"/>
          <w:szCs w:val="24"/>
          <w:lang w:eastAsia="ar-SA"/>
        </w:rPr>
      </w:pPr>
      <w:r>
        <w:rPr>
          <w:rFonts w:ascii="Times New Roman" w:hAnsi="Times New Roman"/>
          <w:kern w:val="1"/>
          <w:sz w:val="24"/>
          <w:szCs w:val="24"/>
          <w:lang w:eastAsia="ar-SA"/>
        </w:rPr>
        <w:t xml:space="preserve">Après en avoir délibéré, le conseil municipal, </w:t>
      </w:r>
      <w:r w:rsidRPr="00B36FFB">
        <w:rPr>
          <w:rFonts w:ascii="Times New Roman" w:hAnsi="Times New Roman"/>
          <w:color w:val="FF0000"/>
          <w:kern w:val="1"/>
          <w:sz w:val="24"/>
          <w:szCs w:val="24"/>
          <w:lang w:eastAsia="ar-SA"/>
        </w:rPr>
        <w:t>à l’unanimité</w:t>
      </w:r>
      <w:r>
        <w:rPr>
          <w:rFonts w:ascii="Times New Roman" w:hAnsi="Times New Roman"/>
          <w:kern w:val="1"/>
          <w:sz w:val="24"/>
          <w:szCs w:val="24"/>
          <w:lang w:eastAsia="ar-SA"/>
        </w:rPr>
        <w:t xml:space="preserve">, décide d’autoriser le Maire à faire effectuer les travaux en question. </w:t>
      </w:r>
    </w:p>
    <w:p w14:paraId="15C9067E" w14:textId="77777777" w:rsidR="00F54C6F" w:rsidRDefault="00E715A0" w:rsidP="0097179D">
      <w:pPr>
        <w:pStyle w:val="TiretVuConsidrant"/>
        <w:spacing w:after="0"/>
        <w:rPr>
          <w:rFonts w:ascii="Times New Roman" w:hAnsi="Times New Roman" w:cs="Times New Roman"/>
          <w:i/>
          <w:iCs/>
          <w:sz w:val="24"/>
          <w:szCs w:val="24"/>
        </w:rPr>
      </w:pPr>
      <w:r>
        <w:rPr>
          <w:rFonts w:ascii="Times New Roman" w:hAnsi="Times New Roman" w:cs="Times New Roman"/>
          <w:i/>
          <w:iCs/>
          <w:sz w:val="24"/>
          <w:szCs w:val="24"/>
        </w:rPr>
        <w:tab/>
      </w:r>
    </w:p>
    <w:p w14:paraId="07DBF87F" w14:textId="77777777" w:rsidR="00DA3316" w:rsidRDefault="00DA3316" w:rsidP="00DA3316">
      <w:pPr>
        <w:rPr>
          <w:rFonts w:ascii="Times New Roman" w:hAnsi="Times New Roman"/>
        </w:rPr>
      </w:pPr>
      <w:r>
        <w:rPr>
          <w:rFonts w:ascii="Times New Roman" w:hAnsi="Times New Roman"/>
        </w:rPr>
        <w:t xml:space="preserve">Par courrier du 29 mars reçu le 31 mars, la société Eqiom sollicite le conseil municipal pour une déclaration de projet pour mise en compatibilité du PLU de la commune. </w:t>
      </w:r>
    </w:p>
    <w:p w14:paraId="1CD8CF0B" w14:textId="77777777" w:rsidR="00DA3316" w:rsidRPr="005421D2" w:rsidRDefault="00DA3316" w:rsidP="00DA3316">
      <w:pPr>
        <w:rPr>
          <w:rFonts w:ascii="Times New Roman" w:hAnsi="Times New Roman"/>
          <w:u w:val="single"/>
        </w:rPr>
      </w:pPr>
    </w:p>
    <w:p w14:paraId="448BA799" w14:textId="77777777" w:rsidR="00DA3316" w:rsidRDefault="00DA3316" w:rsidP="00DA3316">
      <w:pPr>
        <w:rPr>
          <w:rFonts w:ascii="Times New Roman" w:hAnsi="Times New Roman"/>
        </w:rPr>
      </w:pPr>
      <w:r w:rsidRPr="005421D2">
        <w:rPr>
          <w:rFonts w:ascii="Times New Roman" w:hAnsi="Times New Roman"/>
          <w:u w:val="single"/>
        </w:rPr>
        <w:t>Rappel des faits</w:t>
      </w:r>
      <w:r>
        <w:rPr>
          <w:rFonts w:ascii="Times New Roman" w:hAnsi="Times New Roman"/>
        </w:rPr>
        <w:t xml:space="preserve"> : </w:t>
      </w:r>
    </w:p>
    <w:p w14:paraId="3CA960D0" w14:textId="77777777" w:rsidR="00DA3316" w:rsidRDefault="00DA3316" w:rsidP="00DA3316">
      <w:pPr>
        <w:rPr>
          <w:rFonts w:ascii="Times New Roman" w:hAnsi="Times New Roman"/>
        </w:rPr>
      </w:pPr>
      <w:r>
        <w:rPr>
          <w:rFonts w:ascii="Times New Roman" w:hAnsi="Times New Roman"/>
        </w:rPr>
        <w:t xml:space="preserve">-le conseil précédent avait déjà été saisi en 2019 d’une demande similaire de la société Eqiom. A l’unanimité, le conseil était défavorable mais compte tenu de son renouvellement proche (mars 2020) il avait laissé le soin au futur conseil de se prononcer sur cette demande. </w:t>
      </w:r>
    </w:p>
    <w:p w14:paraId="48F3E94C" w14:textId="77777777" w:rsidR="00DA3316" w:rsidRDefault="00DA3316" w:rsidP="00DA3316">
      <w:pPr>
        <w:rPr>
          <w:rFonts w:ascii="Times New Roman" w:hAnsi="Times New Roman"/>
        </w:rPr>
      </w:pPr>
    </w:p>
    <w:p w14:paraId="5049EB5D" w14:textId="77777777" w:rsidR="00DA3316" w:rsidRDefault="00DA3316" w:rsidP="00DA3316">
      <w:pPr>
        <w:rPr>
          <w:rFonts w:ascii="Times New Roman" w:hAnsi="Times New Roman"/>
        </w:rPr>
      </w:pPr>
      <w:r>
        <w:rPr>
          <w:rFonts w:ascii="Times New Roman" w:hAnsi="Times New Roman"/>
        </w:rPr>
        <w:t xml:space="preserve">-le conseil actuel, après avoir entendu les arguments d’Eqiom au cours d’une réunion le       20 mai 2021, a émis un avis défavorable par délibération N° 20 le 18 juin 2021, jugeant que les inconvénients sur l’environnement, le peu de recettes financières ainsi que leur incertitude l’emportant nettement sur les avantages avancés par l’entreprise. </w:t>
      </w:r>
    </w:p>
    <w:p w14:paraId="3ED7380F" w14:textId="77777777" w:rsidR="00DA3316" w:rsidRDefault="00DA3316" w:rsidP="00DA3316">
      <w:pPr>
        <w:rPr>
          <w:rFonts w:ascii="Times New Roman" w:hAnsi="Times New Roman"/>
        </w:rPr>
      </w:pPr>
    </w:p>
    <w:p w14:paraId="618E7927" w14:textId="77777777" w:rsidR="00DA3316" w:rsidRDefault="00DA3316" w:rsidP="00DA3316">
      <w:pPr>
        <w:rPr>
          <w:rFonts w:ascii="Times New Roman" w:hAnsi="Times New Roman"/>
        </w:rPr>
      </w:pPr>
      <w:r>
        <w:rPr>
          <w:rFonts w:ascii="Times New Roman" w:hAnsi="Times New Roman"/>
        </w:rPr>
        <w:t xml:space="preserve">-L’entreprise a alors saisi Monsieur le préfet. Une réunion organisée par Monsieur le secrétaire général a eu lieu le 22.02.2022. Son compte-rendu a été diffusé à l’intention des conseillers absents à cette réunion. </w:t>
      </w:r>
    </w:p>
    <w:p w14:paraId="31CAC7FA" w14:textId="77777777" w:rsidR="00DA3316" w:rsidRDefault="00DA3316" w:rsidP="00DA3316">
      <w:pPr>
        <w:rPr>
          <w:rFonts w:ascii="Times New Roman" w:hAnsi="Times New Roman"/>
        </w:rPr>
      </w:pPr>
    </w:p>
    <w:p w14:paraId="4B66907F" w14:textId="77777777" w:rsidR="00DA3316" w:rsidRDefault="00DA3316" w:rsidP="00DA3316">
      <w:pPr>
        <w:rPr>
          <w:rFonts w:ascii="Times New Roman" w:hAnsi="Times New Roman"/>
        </w:rPr>
      </w:pPr>
      <w:r>
        <w:rPr>
          <w:rFonts w:ascii="Times New Roman" w:hAnsi="Times New Roman"/>
        </w:rPr>
        <w:t xml:space="preserve">-Comme l’avait demandé Monsieur le secrétaire général, Eqiom sollicite officiellement la commune. </w:t>
      </w:r>
    </w:p>
    <w:p w14:paraId="38C22756" w14:textId="77777777" w:rsidR="00DA3316" w:rsidRDefault="00DA3316" w:rsidP="00DA3316">
      <w:pPr>
        <w:rPr>
          <w:rFonts w:ascii="Times New Roman" w:hAnsi="Times New Roman"/>
        </w:rPr>
      </w:pPr>
      <w:r>
        <w:rPr>
          <w:rFonts w:ascii="Times New Roman" w:hAnsi="Times New Roman"/>
        </w:rPr>
        <w:t>Ce courrier du 29.03.2022 cité en introduction a été remis à chaque conseiller le 1</w:t>
      </w:r>
      <w:r w:rsidRPr="005552FB">
        <w:rPr>
          <w:rFonts w:ascii="Times New Roman" w:hAnsi="Times New Roman"/>
          <w:vertAlign w:val="superscript"/>
        </w:rPr>
        <w:t>er</w:t>
      </w:r>
      <w:r>
        <w:rPr>
          <w:rFonts w:ascii="Times New Roman" w:hAnsi="Times New Roman"/>
        </w:rPr>
        <w:t xml:space="preserve"> avril 2022 et une deuxième fois par mail le 19 avril 2022. </w:t>
      </w:r>
    </w:p>
    <w:p w14:paraId="0B6BE7DC" w14:textId="77777777" w:rsidR="00DA3316" w:rsidRDefault="00DA3316" w:rsidP="00DA3316">
      <w:pPr>
        <w:rPr>
          <w:rFonts w:ascii="Times New Roman" w:hAnsi="Times New Roman"/>
        </w:rPr>
      </w:pPr>
    </w:p>
    <w:p w14:paraId="45AA9FB0" w14:textId="77777777" w:rsidR="00DA3316" w:rsidRDefault="00DA3316" w:rsidP="00DA3316">
      <w:pPr>
        <w:rPr>
          <w:rFonts w:ascii="Times New Roman" w:hAnsi="Times New Roman"/>
        </w:rPr>
      </w:pPr>
      <w:r>
        <w:rPr>
          <w:rFonts w:ascii="Times New Roman" w:hAnsi="Times New Roman"/>
        </w:rPr>
        <w:t xml:space="preserve">Ce courrier reprend une partie des arguments développés depuis trois ans sans réelle nouveauté, confirmant l’incertitude sur le manque de recettes financières. </w:t>
      </w:r>
    </w:p>
    <w:p w14:paraId="3DBD08B1" w14:textId="77777777" w:rsidR="00DA3316" w:rsidRDefault="00DA3316" w:rsidP="00DA3316">
      <w:pPr>
        <w:rPr>
          <w:rFonts w:ascii="Times New Roman" w:hAnsi="Times New Roman"/>
        </w:rPr>
      </w:pPr>
    </w:p>
    <w:p w14:paraId="18033B68" w14:textId="77777777" w:rsidR="00DA3316" w:rsidRDefault="00DA3316" w:rsidP="00DA3316">
      <w:pPr>
        <w:rPr>
          <w:rFonts w:ascii="Times New Roman" w:hAnsi="Times New Roman"/>
        </w:rPr>
      </w:pPr>
      <w:r>
        <w:rPr>
          <w:rFonts w:ascii="Times New Roman" w:hAnsi="Times New Roman"/>
        </w:rPr>
        <w:t xml:space="preserve">D’après les informations recueillies, contrairement aux affirmations d’Eqiom sur la menace de nombreux poids lourds qui viendraient d’Autreville si le conseil de Vandières ne donnait pas d’autorisation de poursuivre, à quelques mois près, Autreville est dans la même situation que Vandières, l’autorisation d’exploiter se termine. De plus, à Autreville, il ne reste plus rien à exploiter en fond de vallée et à l’heure actuelle la commune d’Autreville n’a pas l’intention de donner de nouvelles autorisations. </w:t>
      </w:r>
    </w:p>
    <w:p w14:paraId="4F0AB4BC" w14:textId="77777777" w:rsidR="00DA3316" w:rsidRDefault="00DA3316" w:rsidP="00DA3316">
      <w:pPr>
        <w:rPr>
          <w:rFonts w:ascii="Times New Roman" w:hAnsi="Times New Roman"/>
        </w:rPr>
      </w:pPr>
    </w:p>
    <w:p w14:paraId="68C473B9" w14:textId="77777777" w:rsidR="00DA3316" w:rsidRPr="005D0693" w:rsidRDefault="00DA3316" w:rsidP="00DA3316">
      <w:pPr>
        <w:rPr>
          <w:rFonts w:ascii="Times New Roman" w:hAnsi="Times New Roman"/>
        </w:rPr>
      </w:pPr>
      <w:r w:rsidRPr="005D0693">
        <w:rPr>
          <w:rFonts w:ascii="Times New Roman" w:hAnsi="Times New Roman"/>
        </w:rPr>
        <w:t>Le schéma des c</w:t>
      </w:r>
      <w:r>
        <w:rPr>
          <w:rFonts w:ascii="Times New Roman" w:hAnsi="Times New Roman"/>
        </w:rPr>
        <w:t>arrières</w:t>
      </w:r>
      <w:r w:rsidRPr="005D0693">
        <w:rPr>
          <w:rFonts w:ascii="Times New Roman" w:hAnsi="Times New Roman"/>
        </w:rPr>
        <w:t xml:space="preserve"> en vigueur lorsqu’Eqiom a obtenu l’accord d’exploitation à Vandières demandait de réduire les exportations hors département de la ressource en sable. </w:t>
      </w:r>
    </w:p>
    <w:p w14:paraId="539881D5" w14:textId="77777777" w:rsidR="00DA3316" w:rsidRDefault="00DA3316" w:rsidP="00DA3316">
      <w:pPr>
        <w:pStyle w:val="Paragraphedeliste"/>
        <w:rPr>
          <w:rFonts w:ascii="Times New Roman" w:hAnsi="Times New Roman"/>
        </w:rPr>
      </w:pPr>
    </w:p>
    <w:p w14:paraId="1CB9AB5D" w14:textId="77777777" w:rsidR="00DA3316" w:rsidRPr="005D0693" w:rsidRDefault="00DA3316" w:rsidP="00DA3316">
      <w:pPr>
        <w:rPr>
          <w:rFonts w:ascii="Times New Roman" w:hAnsi="Times New Roman"/>
        </w:rPr>
      </w:pPr>
      <w:r>
        <w:rPr>
          <w:rFonts w:ascii="Times New Roman" w:hAnsi="Times New Roman"/>
        </w:rPr>
        <w:t>-</w:t>
      </w:r>
      <w:r w:rsidRPr="005D0693">
        <w:rPr>
          <w:rFonts w:ascii="Times New Roman" w:hAnsi="Times New Roman"/>
        </w:rPr>
        <w:t xml:space="preserve">Actuellement, la zone convoitée par Eqiom est classée au PLU en zone naturelle N. </w:t>
      </w:r>
    </w:p>
    <w:p w14:paraId="19EFC03E" w14:textId="77777777" w:rsidR="00DA3316" w:rsidRDefault="00DA3316" w:rsidP="00DA3316">
      <w:pPr>
        <w:rPr>
          <w:rFonts w:ascii="Times New Roman" w:hAnsi="Times New Roman"/>
        </w:rPr>
      </w:pPr>
      <w:r w:rsidRPr="005D0693">
        <w:rPr>
          <w:rFonts w:ascii="Times New Roman" w:hAnsi="Times New Roman"/>
        </w:rPr>
        <w:t>Il s’agit de la dernière zone qui n’a pas été artificialisée sur le territoire communal dans ce qu’on appelle le fond de vallée. La commune a assez contribué à l’intérêt général avec l’exploitation des carrières (200 ha), le passage de la LGV (80Ha) soit 23 % de sa surface</w:t>
      </w:r>
      <w:r>
        <w:rPr>
          <w:rFonts w:ascii="Times New Roman" w:hAnsi="Times New Roman"/>
        </w:rPr>
        <w:t xml:space="preserve"> totale. </w:t>
      </w:r>
    </w:p>
    <w:p w14:paraId="1DAEB982" w14:textId="77777777" w:rsidR="00DA3316" w:rsidRDefault="00DA3316" w:rsidP="00DA3316">
      <w:pPr>
        <w:rPr>
          <w:rFonts w:ascii="Times New Roman" w:hAnsi="Times New Roman"/>
        </w:rPr>
      </w:pPr>
    </w:p>
    <w:p w14:paraId="530F5F6E" w14:textId="77777777" w:rsidR="00DA3316" w:rsidRDefault="00DA3316" w:rsidP="00DA3316">
      <w:pPr>
        <w:rPr>
          <w:rFonts w:ascii="Times New Roman" w:hAnsi="Times New Roman"/>
        </w:rPr>
      </w:pPr>
      <w:r>
        <w:rPr>
          <w:rFonts w:ascii="Times New Roman" w:hAnsi="Times New Roman"/>
        </w:rPr>
        <w:t xml:space="preserve">-L’avis demandé au conseil est d’engager la procédure « d’intérêt général » qui permettrait à l’état de modifier le PLU à l’issue de la procédure et ainsi d’autoriser une nouvelle exploitation sur la commune, en s’affranchissant de la procédure de révision du PLU. </w:t>
      </w:r>
    </w:p>
    <w:p w14:paraId="0FCCE970" w14:textId="77777777" w:rsidR="00DA3316" w:rsidRDefault="00DA3316" w:rsidP="00DA3316">
      <w:pPr>
        <w:rPr>
          <w:rFonts w:ascii="Times New Roman" w:hAnsi="Times New Roman"/>
        </w:rPr>
      </w:pPr>
    </w:p>
    <w:p w14:paraId="4324256F" w14:textId="77777777" w:rsidR="00DA3316" w:rsidRDefault="00DA3316" w:rsidP="00DA3316">
      <w:pPr>
        <w:rPr>
          <w:rFonts w:ascii="Times New Roman" w:hAnsi="Times New Roman"/>
        </w:rPr>
      </w:pPr>
      <w:r>
        <w:rPr>
          <w:rFonts w:ascii="Times New Roman" w:hAnsi="Times New Roman"/>
        </w:rPr>
        <w:t xml:space="preserve">-Il revient donc au conseil de juger si des éléments nouveaux lui permettent de modifier sa délibération du 18 juin 2021. </w:t>
      </w:r>
    </w:p>
    <w:p w14:paraId="5CBCF28F" w14:textId="77777777" w:rsidR="00DA3316" w:rsidRDefault="00DA3316" w:rsidP="00DA3316">
      <w:pPr>
        <w:rPr>
          <w:rFonts w:ascii="Times New Roman" w:hAnsi="Times New Roman"/>
        </w:rPr>
      </w:pPr>
    </w:p>
    <w:p w14:paraId="57B22C9E" w14:textId="77777777" w:rsidR="00DA3316" w:rsidRDefault="00DA3316" w:rsidP="00DA3316">
      <w:pPr>
        <w:rPr>
          <w:rFonts w:ascii="Times New Roman" w:hAnsi="Times New Roman"/>
        </w:rPr>
      </w:pPr>
      <w:r>
        <w:rPr>
          <w:rFonts w:ascii="Times New Roman" w:hAnsi="Times New Roman"/>
        </w:rPr>
        <w:t xml:space="preserve">Après en avoir délibéré, par </w:t>
      </w:r>
      <w:r w:rsidRPr="00771E8E">
        <w:rPr>
          <w:rFonts w:ascii="Times New Roman" w:hAnsi="Times New Roman"/>
          <w:b/>
          <w:bCs/>
        </w:rPr>
        <w:t xml:space="preserve">3 </w:t>
      </w:r>
      <w:r w:rsidRPr="00771E8E">
        <w:rPr>
          <w:rFonts w:ascii="Times New Roman" w:hAnsi="Times New Roman"/>
          <w:b/>
          <w:bCs/>
          <w:color w:val="FF0000"/>
        </w:rPr>
        <w:t>abstentions (</w:t>
      </w:r>
      <w:proofErr w:type="spellStart"/>
      <w:r w:rsidRPr="00771E8E">
        <w:rPr>
          <w:rFonts w:ascii="Times New Roman" w:hAnsi="Times New Roman"/>
          <w:b/>
          <w:bCs/>
          <w:color w:val="FF0000"/>
        </w:rPr>
        <w:t>Daniel.BADOUX</w:t>
      </w:r>
      <w:proofErr w:type="spellEnd"/>
      <w:r w:rsidRPr="00771E8E">
        <w:rPr>
          <w:rFonts w:ascii="Times New Roman" w:hAnsi="Times New Roman"/>
          <w:b/>
          <w:bCs/>
          <w:color w:val="FF0000"/>
        </w:rPr>
        <w:t xml:space="preserve">, Jean-Pierre DEL VECCHIO, Nicolas ROBERT) et 11 pour, </w:t>
      </w:r>
      <w:r w:rsidRPr="00771E8E">
        <w:rPr>
          <w:rFonts w:ascii="Times New Roman" w:hAnsi="Times New Roman"/>
          <w:b/>
          <w:bCs/>
        </w:rPr>
        <w:t xml:space="preserve"> </w:t>
      </w:r>
      <w:r w:rsidRPr="00771E8E">
        <w:rPr>
          <w:rFonts w:ascii="Times New Roman" w:hAnsi="Times New Roman"/>
        </w:rPr>
        <w:t>considérant que la commune de Vandières a</w:t>
      </w:r>
      <w:r w:rsidRPr="00771E8E">
        <w:rPr>
          <w:rFonts w:ascii="Times New Roman" w:hAnsi="Times New Roman"/>
          <w:b/>
          <w:bCs/>
        </w:rPr>
        <w:t xml:space="preserve"> </w:t>
      </w:r>
      <w:r w:rsidRPr="00771E8E">
        <w:rPr>
          <w:rFonts w:ascii="Times New Roman" w:hAnsi="Times New Roman"/>
        </w:rPr>
        <w:t>suffisamment</w:t>
      </w:r>
      <w:r>
        <w:rPr>
          <w:rFonts w:ascii="Times New Roman" w:hAnsi="Times New Roman"/>
        </w:rPr>
        <w:t xml:space="preserve"> participé à l’intérêt général , qu’elle veut absolument préserver la dernière portion de zone non artificialisée en fond de vallée, que les inconvénients sur l’environnement d’une nouvelle exploitation par la destruction d’une  zone naturelle l’emporte nettement sur les arguments avancés par l’entreprise, que l’état impose le ZAN (Zéro Artificialisation Nette) et que la commune ne veut pas être une nouvelle fois mise au ban des communes par les services centraux  de l’état (voir articles de l’ER du 05.10.2020, 07.10.2020 et de 14.10.20) qui produisent des études fausses sur l’artificialisation des terres, le conseil maintient son avis défavorable du 18 juin 2021 à toute nouvelle exploitation sur la commune d’une carrière, </w:t>
      </w:r>
      <w:r w:rsidRPr="00EB3DD7">
        <w:rPr>
          <w:rFonts w:ascii="Times New Roman" w:hAnsi="Times New Roman"/>
        </w:rPr>
        <w:t>refuse d’engager la procédure demandée par la Société Eqiom</w:t>
      </w:r>
      <w:r w:rsidRPr="00A63062">
        <w:rPr>
          <w:rFonts w:ascii="Times New Roman" w:hAnsi="Times New Roman"/>
          <w:b/>
          <w:bCs/>
        </w:rPr>
        <w:t>.</w:t>
      </w:r>
      <w:r>
        <w:rPr>
          <w:rFonts w:ascii="Times New Roman" w:hAnsi="Times New Roman"/>
        </w:rPr>
        <w:t xml:space="preserve"> </w:t>
      </w:r>
    </w:p>
    <w:p w14:paraId="69668CFA" w14:textId="77777777" w:rsidR="00DA3316" w:rsidRPr="00C9334F" w:rsidRDefault="00DA3316" w:rsidP="00DA3316">
      <w:pPr>
        <w:rPr>
          <w:rFonts w:ascii="Times New Roman" w:hAnsi="Times New Roman"/>
        </w:rPr>
      </w:pPr>
    </w:p>
    <w:p w14:paraId="023354C7" w14:textId="77777777" w:rsidR="006275D4" w:rsidRPr="00CE03F8" w:rsidRDefault="006275D4" w:rsidP="006275D4">
      <w:pPr>
        <w:pStyle w:val="Standard"/>
        <w:rPr>
          <w:rFonts w:hint="eastAsia"/>
          <w:b/>
          <w:bCs/>
        </w:rPr>
      </w:pPr>
      <w:r>
        <w:rPr>
          <w:b/>
          <w:bCs/>
        </w:rPr>
        <w:t xml:space="preserve">ADOPTION DE LA NOMENCLATURE BUDGETAIRE </w:t>
      </w:r>
      <w:r w:rsidRPr="00CE03F8">
        <w:rPr>
          <w:b/>
          <w:bCs/>
        </w:rPr>
        <w:t>et comptable M57 au 1er janvier 2023</w:t>
      </w:r>
    </w:p>
    <w:p w14:paraId="064813AA" w14:textId="77777777" w:rsidR="006275D4" w:rsidRPr="00CE03F8" w:rsidRDefault="006275D4" w:rsidP="006275D4">
      <w:pPr>
        <w:pStyle w:val="TiretVuConsidrant"/>
        <w:spacing w:after="0"/>
        <w:rPr>
          <w:rFonts w:ascii="Times New Roman" w:hAnsi="Times New Roman"/>
          <w:b/>
          <w:bCs/>
          <w:kern w:val="1"/>
          <w:sz w:val="24"/>
          <w:szCs w:val="24"/>
          <w:lang w:eastAsia="ar-SA"/>
        </w:rPr>
      </w:pPr>
    </w:p>
    <w:p w14:paraId="16270B2C" w14:textId="77777777" w:rsidR="006275D4" w:rsidRDefault="006275D4" w:rsidP="006275D4">
      <w:pPr>
        <w:pStyle w:val="Standard"/>
        <w:rPr>
          <w:rFonts w:hint="eastAsia"/>
        </w:rPr>
      </w:pPr>
      <w:r>
        <w:t>VU le Code général des collectivités territoriales ;</w:t>
      </w:r>
    </w:p>
    <w:p w14:paraId="72E45A1C" w14:textId="77777777" w:rsidR="006275D4" w:rsidRDefault="006275D4" w:rsidP="006275D4">
      <w:pPr>
        <w:pStyle w:val="Standard"/>
        <w:rPr>
          <w:rFonts w:hint="eastAsia"/>
        </w:rPr>
      </w:pPr>
      <w:r>
        <w:t>VU l’article 106 III de la loi n° 2015-991 du 7 août 2015 portant nouvelle organisation territoriale de la République ;</w:t>
      </w:r>
    </w:p>
    <w:p w14:paraId="3D61CB89" w14:textId="77777777" w:rsidR="006275D4" w:rsidRDefault="006275D4" w:rsidP="006275D4">
      <w:pPr>
        <w:pStyle w:val="Standard"/>
        <w:rPr>
          <w:rFonts w:hint="eastAsia"/>
        </w:rPr>
      </w:pPr>
      <w:r>
        <w:t>VU le décret n°2015-1899 du 30 décembre 2015 portant application du III de l'article 106 de la loi du 7 août 2015 portant nouvelle organisation territoriale de la République ;</w:t>
      </w:r>
    </w:p>
    <w:p w14:paraId="6BCA2374" w14:textId="77777777" w:rsidR="006275D4" w:rsidRDefault="006275D4" w:rsidP="006275D4">
      <w:pPr>
        <w:pStyle w:val="Standard"/>
        <w:rPr>
          <w:rFonts w:hint="eastAsia"/>
        </w:rPr>
      </w:pPr>
      <w:r>
        <w:t>VU la délibération n°20-464 du 9 octobre 2020 lançant la démarche en vue de l’adoption du référentiel budgétaire et comptable M57 au 1er janvier 2021 ;</w:t>
      </w:r>
    </w:p>
    <w:p w14:paraId="44BF0D6E" w14:textId="77777777" w:rsidR="006275D4" w:rsidRDefault="006275D4" w:rsidP="006275D4">
      <w:pPr>
        <w:pStyle w:val="Standard"/>
        <w:rPr>
          <w:rFonts w:hint="eastAsia"/>
        </w:rPr>
      </w:pPr>
      <w:r>
        <w:t>VU l’avis favorable du comptable public ;</w:t>
      </w:r>
    </w:p>
    <w:p w14:paraId="70730B33" w14:textId="77777777" w:rsidR="006275D4" w:rsidRDefault="006275D4" w:rsidP="006275D4">
      <w:pPr>
        <w:pStyle w:val="Standard"/>
        <w:rPr>
          <w:rFonts w:hint="eastAsia"/>
        </w:rPr>
      </w:pPr>
      <w:r>
        <w:t xml:space="preserve">VU l'avis de la commission Finances, </w:t>
      </w:r>
    </w:p>
    <w:p w14:paraId="0881A65B" w14:textId="77777777" w:rsidR="006275D4" w:rsidRDefault="006275D4" w:rsidP="006275D4">
      <w:pPr>
        <w:pStyle w:val="Standard"/>
        <w:rPr>
          <w:rFonts w:hint="eastAsia"/>
        </w:rPr>
      </w:pPr>
      <w:r>
        <w:t xml:space="preserve"> CONSIDERANT</w:t>
      </w:r>
    </w:p>
    <w:p w14:paraId="70D7AA3A" w14:textId="77777777" w:rsidR="006275D4" w:rsidRDefault="006275D4" w:rsidP="006275D4">
      <w:pPr>
        <w:pStyle w:val="Standard"/>
        <w:rPr>
          <w:rFonts w:hint="eastAsia"/>
        </w:rPr>
      </w:pPr>
      <w:r>
        <w:t>- que l’instruction budgétaire et comptable M57 a été conçue pour permettre d’améliorer la lisibilité et la qualité des budgets et des comptes publics locaux ;</w:t>
      </w:r>
    </w:p>
    <w:p w14:paraId="1CAA639D" w14:textId="77777777" w:rsidR="006275D4" w:rsidRDefault="006275D4" w:rsidP="006275D4">
      <w:pPr>
        <w:pStyle w:val="Standard"/>
        <w:rPr>
          <w:rFonts w:hint="eastAsia"/>
        </w:rPr>
      </w:pPr>
      <w:r>
        <w:t xml:space="preserve">- que l’instruction M57 est </w:t>
      </w:r>
      <w:proofErr w:type="gramStart"/>
      <w:r>
        <w:t>la seule instruction intégrant</w:t>
      </w:r>
      <w:proofErr w:type="gramEnd"/>
      <w:r>
        <w:t>, depuis 2018, les dernières dispositions normatives examinées par le Conseil de normalisation des comptes publics (</w:t>
      </w:r>
      <w:proofErr w:type="spellStart"/>
      <w:r>
        <w:t>CNoCP</w:t>
      </w:r>
      <w:proofErr w:type="spellEnd"/>
      <w:r>
        <w:t>) ;</w:t>
      </w:r>
    </w:p>
    <w:p w14:paraId="4FBC5148" w14:textId="77777777" w:rsidR="006275D4" w:rsidRDefault="006275D4" w:rsidP="006275D4">
      <w:pPr>
        <w:pStyle w:val="Standard"/>
        <w:rPr>
          <w:rFonts w:hint="eastAsia"/>
        </w:rPr>
      </w:pPr>
      <w:r>
        <w:t>- qu’une généralisation de l’instruction M57 à toutes les catégories de collectivités locales devrait intervenir au 1er janvier 2024 ;</w:t>
      </w:r>
    </w:p>
    <w:p w14:paraId="0687096E" w14:textId="77777777" w:rsidR="006275D4" w:rsidRDefault="006275D4" w:rsidP="006275D4">
      <w:pPr>
        <w:pStyle w:val="Standard"/>
        <w:rPr>
          <w:rFonts w:hint="eastAsia"/>
        </w:rPr>
      </w:pPr>
      <w:r>
        <w:t>- qu’en application de la loi n°2015-991 du 7 août 2015 portant Nouvelle organisation territoriale de la République, et notamment son article 106, les collectivités qui le souhaitent ont la possibilité d’anticiper l’échéance du 1er janvier 2024 en optant pour le cadre budgétaire et comptable M57 ;</w:t>
      </w:r>
    </w:p>
    <w:p w14:paraId="05818560" w14:textId="77777777" w:rsidR="006275D4" w:rsidRDefault="006275D4" w:rsidP="006275D4">
      <w:pPr>
        <w:pStyle w:val="Standard"/>
        <w:rPr>
          <w:rFonts w:hint="eastAsia"/>
        </w:rPr>
      </w:pPr>
      <w:r>
        <w:lastRenderedPageBreak/>
        <w:t xml:space="preserve">- qu’il apparaît pertinent, pour la Commune de </w:t>
      </w:r>
      <w:r w:rsidRPr="00B21952">
        <w:rPr>
          <w:b/>
          <w:bCs/>
          <w:color w:val="FF0000"/>
        </w:rPr>
        <w:t>Vandières</w:t>
      </w:r>
      <w:r>
        <w:t>, compte-tenu d’une part de l’intérêt d’utiliser une nomenclature budgétaire et comptable rénovée et d’autre part du calendrier budgétaire 2023, d’adopter la nomenclature M57 au 1er janvier 2023 ;</w:t>
      </w:r>
    </w:p>
    <w:p w14:paraId="54E66121" w14:textId="77777777" w:rsidR="006275D4" w:rsidRDefault="006275D4" w:rsidP="006275D4">
      <w:pPr>
        <w:pStyle w:val="Standard"/>
        <w:rPr>
          <w:rFonts w:hint="eastAsia"/>
        </w:rPr>
      </w:pPr>
      <w:r>
        <w:t>- que conformément à l’article 1 du décret n°2015-1899 du 30 décembre 2015, la Commune de VANDIERES   a sollicité l’avis du comptable public, et que cet avis est favorable (lettre de M. le Trésorier en date du 12.04.2022) ;</w:t>
      </w:r>
    </w:p>
    <w:p w14:paraId="2529241A" w14:textId="77777777" w:rsidR="006275D4" w:rsidRDefault="006275D4" w:rsidP="006275D4">
      <w:pPr>
        <w:pStyle w:val="Standard"/>
        <w:rPr>
          <w:rFonts w:hint="eastAsia"/>
          <w:i/>
          <w:iCs/>
        </w:rPr>
      </w:pPr>
    </w:p>
    <w:p w14:paraId="365ACF9D" w14:textId="77777777" w:rsidR="006275D4" w:rsidRDefault="006275D4" w:rsidP="006275D4">
      <w:pPr>
        <w:pStyle w:val="Standard"/>
        <w:rPr>
          <w:rFonts w:hint="eastAsia"/>
        </w:rPr>
      </w:pPr>
      <w:r>
        <w:rPr>
          <w:rFonts w:hint="eastAsia"/>
        </w:rPr>
        <w:t>L</w:t>
      </w:r>
      <w:r>
        <w:t xml:space="preserve">es membres du conseil municipal, décident </w:t>
      </w:r>
      <w:r w:rsidRPr="00C1337F">
        <w:rPr>
          <w:b/>
          <w:bCs/>
          <w:color w:val="FF0000"/>
        </w:rPr>
        <w:t>à l’unanimité</w:t>
      </w:r>
      <w:r w:rsidRPr="00C1337F">
        <w:rPr>
          <w:b/>
          <w:bCs/>
        </w:rPr>
        <w:t>,</w:t>
      </w:r>
      <w:r>
        <w:t xml:space="preserve"> d’appliquer à partir du </w:t>
      </w:r>
      <w:r w:rsidRPr="00B21952">
        <w:rPr>
          <w:b/>
          <w:bCs/>
        </w:rPr>
        <w:t>1er janvier 2023</w:t>
      </w:r>
      <w:r>
        <w:t xml:space="preserve"> l’instruction budgétaire et comptable M57 par nature. </w:t>
      </w:r>
    </w:p>
    <w:p w14:paraId="2E1F91FF" w14:textId="77777777" w:rsidR="009D05E7" w:rsidRDefault="009D05E7" w:rsidP="009D05E7">
      <w:pPr>
        <w:pStyle w:val="Standard"/>
        <w:rPr>
          <w:rFonts w:hint="eastAsia"/>
          <w:b/>
          <w:bCs/>
          <w:i/>
          <w:iCs/>
        </w:rPr>
      </w:pPr>
      <w:r w:rsidRPr="00BD44D5">
        <w:rPr>
          <w:b/>
          <w:bCs/>
          <w:i/>
          <w:iCs/>
        </w:rPr>
        <w:t xml:space="preserve">PUBLICITE DES ACTES REGLEMENTAIRES ET INTERMEDIAIRES DE LA COMMUNE DE VANDIERES : </w:t>
      </w:r>
    </w:p>
    <w:p w14:paraId="0C30B550" w14:textId="77777777" w:rsidR="009D05E7" w:rsidRPr="00000EB7" w:rsidRDefault="009D05E7" w:rsidP="009D05E7">
      <w:pPr>
        <w:autoSpaceDE w:val="0"/>
        <w:autoSpaceDN w:val="0"/>
        <w:adjustRightInd w:val="0"/>
        <w:jc w:val="both"/>
        <w:rPr>
          <w:rFonts w:ascii="Times New Roman" w:hAnsi="Times New Roman"/>
          <w:i/>
          <w:iCs/>
        </w:rPr>
      </w:pPr>
      <w:r w:rsidRPr="00000EB7">
        <w:rPr>
          <w:rFonts w:ascii="Times New Roman" w:hAnsi="Times New Roman"/>
          <w:i/>
          <w:iCs/>
        </w:rPr>
        <w:t>Vu le code général des collectivités territoriales et notamment les articles L.2131-1, IV dans sa version applicable au 1</w:t>
      </w:r>
      <w:r w:rsidRPr="00000EB7">
        <w:rPr>
          <w:rFonts w:ascii="Times New Roman" w:hAnsi="Times New Roman"/>
          <w:i/>
          <w:iCs/>
          <w:vertAlign w:val="superscript"/>
        </w:rPr>
        <w:t>er</w:t>
      </w:r>
      <w:r w:rsidRPr="00000EB7">
        <w:rPr>
          <w:rFonts w:ascii="Times New Roman" w:hAnsi="Times New Roman"/>
          <w:i/>
          <w:iCs/>
        </w:rPr>
        <w:t xml:space="preserve"> juillet 2022 et R.2131-1, II ; </w:t>
      </w:r>
    </w:p>
    <w:p w14:paraId="43A87117" w14:textId="77777777" w:rsidR="009D05E7" w:rsidRPr="00000EB7" w:rsidRDefault="009D05E7" w:rsidP="009D05E7">
      <w:pPr>
        <w:autoSpaceDE w:val="0"/>
        <w:autoSpaceDN w:val="0"/>
        <w:adjustRightInd w:val="0"/>
        <w:jc w:val="both"/>
        <w:rPr>
          <w:rFonts w:ascii="Times New Roman" w:hAnsi="Times New Roman"/>
          <w:i/>
          <w:iCs/>
        </w:rPr>
      </w:pPr>
      <w:r w:rsidRPr="00000EB7">
        <w:rPr>
          <w:rFonts w:ascii="Times New Roman" w:hAnsi="Times New Roman"/>
          <w:i/>
          <w:iCs/>
        </w:rPr>
        <w:t>Vu l’ordonnance</w:t>
      </w:r>
      <w:r w:rsidRPr="00000EB7">
        <w:rPr>
          <w:rFonts w:ascii="Times New Roman" w:eastAsia="Calibri" w:hAnsi="Times New Roman"/>
          <w:i/>
          <w:iCs/>
          <w:sz w:val="22"/>
          <w:szCs w:val="22"/>
          <w:lang w:eastAsia="en-US"/>
        </w:rPr>
        <w:t xml:space="preserve"> </w:t>
      </w:r>
      <w:r w:rsidRPr="00000EB7">
        <w:rPr>
          <w:rFonts w:ascii="Times New Roman" w:hAnsi="Times New Roman"/>
          <w:i/>
          <w:iCs/>
        </w:rPr>
        <w:t>n°2021-1310 du 7 octobre 2021 ;</w:t>
      </w:r>
    </w:p>
    <w:p w14:paraId="30074D95" w14:textId="77777777" w:rsidR="009D05E7" w:rsidRPr="00000EB7" w:rsidRDefault="009D05E7" w:rsidP="009D05E7">
      <w:pPr>
        <w:autoSpaceDE w:val="0"/>
        <w:autoSpaceDN w:val="0"/>
        <w:adjustRightInd w:val="0"/>
        <w:jc w:val="both"/>
        <w:rPr>
          <w:rFonts w:ascii="Times New Roman" w:hAnsi="Times New Roman"/>
          <w:iCs/>
        </w:rPr>
      </w:pPr>
      <w:r w:rsidRPr="00000EB7">
        <w:rPr>
          <w:rFonts w:ascii="Times New Roman" w:hAnsi="Times New Roman"/>
          <w:iCs/>
        </w:rPr>
        <w:t>Considérant que les communes de moins de 3500 habitants doivent, par délibération du conseil municipal, choisir un mode de publication entre l’affichage, la publication sous forme électronique ou la publication sur papier ;</w:t>
      </w:r>
    </w:p>
    <w:p w14:paraId="233818E2" w14:textId="77777777" w:rsidR="009D05E7" w:rsidRPr="00000EB7" w:rsidRDefault="009D05E7" w:rsidP="009D05E7">
      <w:pPr>
        <w:autoSpaceDE w:val="0"/>
        <w:autoSpaceDN w:val="0"/>
        <w:adjustRightInd w:val="0"/>
        <w:jc w:val="both"/>
        <w:rPr>
          <w:rFonts w:ascii="Times New Roman" w:hAnsi="Times New Roman"/>
          <w:iCs/>
        </w:rPr>
      </w:pPr>
      <w:r w:rsidRPr="00000EB7">
        <w:rPr>
          <w:rFonts w:ascii="Times New Roman" w:hAnsi="Times New Roman"/>
          <w:iCs/>
        </w:rPr>
        <w:t>Considérant qu’à défaut de délibération à ce sujet, la publication sous forme électronique est imposée ;</w:t>
      </w:r>
    </w:p>
    <w:p w14:paraId="3A1F6214" w14:textId="77777777" w:rsidR="009D05E7" w:rsidRPr="00000EB7" w:rsidRDefault="009D05E7" w:rsidP="009D05E7">
      <w:pPr>
        <w:autoSpaceDE w:val="0"/>
        <w:autoSpaceDN w:val="0"/>
        <w:adjustRightInd w:val="0"/>
        <w:jc w:val="both"/>
        <w:rPr>
          <w:rFonts w:ascii="Times New Roman" w:hAnsi="Times New Roman"/>
          <w:iCs/>
        </w:rPr>
      </w:pPr>
      <w:r w:rsidRPr="00000EB7">
        <w:rPr>
          <w:rFonts w:ascii="Times New Roman" w:hAnsi="Times New Roman"/>
          <w:iCs/>
        </w:rPr>
        <w:t>Considérant que, dès lors qu’une commune de moins de 3 500 habitants opte pour une publication sous format papier de ses actes, ils doivent être mis à la disposition du public en mairie, de manière permanente et gratuite ;</w:t>
      </w:r>
    </w:p>
    <w:p w14:paraId="61027A25" w14:textId="77777777" w:rsidR="009D05E7" w:rsidRDefault="009D05E7" w:rsidP="009D05E7">
      <w:pPr>
        <w:autoSpaceDE w:val="0"/>
        <w:autoSpaceDN w:val="0"/>
        <w:adjustRightInd w:val="0"/>
        <w:jc w:val="both"/>
        <w:rPr>
          <w:rFonts w:ascii="Times New Roman" w:hAnsi="Times New Roman"/>
          <w:iCs/>
        </w:rPr>
      </w:pPr>
      <w:r w:rsidRPr="00000EB7">
        <w:rPr>
          <w:rFonts w:ascii="Times New Roman" w:hAnsi="Times New Roman"/>
          <w:iCs/>
        </w:rPr>
        <w:t>Considérant que le conseil municipal peut modifier son choix à tout moment ;</w:t>
      </w:r>
    </w:p>
    <w:p w14:paraId="3714D853" w14:textId="77777777" w:rsidR="009D05E7" w:rsidRPr="00000EB7" w:rsidRDefault="009D05E7" w:rsidP="009D05E7">
      <w:pPr>
        <w:autoSpaceDE w:val="0"/>
        <w:autoSpaceDN w:val="0"/>
        <w:adjustRightInd w:val="0"/>
        <w:jc w:val="both"/>
        <w:rPr>
          <w:rFonts w:ascii="Times New Roman" w:hAnsi="Times New Roman"/>
          <w:iCs/>
        </w:rPr>
      </w:pPr>
      <w:r>
        <w:rPr>
          <w:rFonts w:ascii="Times New Roman" w:hAnsi="Times New Roman"/>
          <w:iCs/>
        </w:rPr>
        <w:t xml:space="preserve">Considérant la nécessité de maintenir une continuité dans les modalités de publicité des actes de la commune de Vandières afin d’une part, de facilité l’accès à l’information de tous les administrés et d’autre part de se donner le temps d’une réflexion globale sur l’accès dématérialisé à ces actes, </w:t>
      </w:r>
    </w:p>
    <w:p w14:paraId="35BBBDCC" w14:textId="77777777" w:rsidR="009D05E7" w:rsidRPr="00000EB7" w:rsidRDefault="009D05E7" w:rsidP="009D05E7">
      <w:pPr>
        <w:autoSpaceDE w:val="0"/>
        <w:autoSpaceDN w:val="0"/>
        <w:adjustRightInd w:val="0"/>
        <w:jc w:val="both"/>
        <w:rPr>
          <w:rFonts w:ascii="Times New Roman" w:hAnsi="Times New Roman"/>
        </w:rPr>
      </w:pPr>
      <w:r w:rsidRPr="00000EB7">
        <w:rPr>
          <w:rFonts w:ascii="Times New Roman" w:hAnsi="Times New Roman"/>
        </w:rPr>
        <w:t xml:space="preserve">Après en avoir délibéré, </w:t>
      </w:r>
    </w:p>
    <w:p w14:paraId="7E6D062F" w14:textId="77777777" w:rsidR="009D05E7" w:rsidRPr="00000EB7" w:rsidRDefault="009D05E7" w:rsidP="009D05E7">
      <w:pPr>
        <w:autoSpaceDE w:val="0"/>
        <w:autoSpaceDN w:val="0"/>
        <w:adjustRightInd w:val="0"/>
        <w:jc w:val="both"/>
        <w:rPr>
          <w:rFonts w:ascii="Times New Roman" w:hAnsi="Times New Roman"/>
        </w:rPr>
      </w:pPr>
      <w:r w:rsidRPr="00000EB7">
        <w:rPr>
          <w:rFonts w:ascii="Times New Roman" w:hAnsi="Times New Roman"/>
          <w:b/>
          <w:bCs/>
        </w:rPr>
        <w:t>Décide</w:t>
      </w:r>
      <w:r>
        <w:rPr>
          <w:rFonts w:ascii="Times New Roman" w:hAnsi="Times New Roman"/>
        </w:rPr>
        <w:t xml:space="preserve">, à l’unanimité, </w:t>
      </w:r>
      <w:r w:rsidRPr="00000EB7">
        <w:rPr>
          <w:rFonts w:ascii="Times New Roman" w:hAnsi="Times New Roman"/>
        </w:rPr>
        <w:t>de rendre publics les actes réglementaires et les décisions ni réglementaires, ni individuelles</w:t>
      </w:r>
      <w:r>
        <w:rPr>
          <w:rFonts w:ascii="Times New Roman" w:hAnsi="Times New Roman"/>
        </w:rPr>
        <w:t xml:space="preserve"> </w:t>
      </w:r>
      <w:r w:rsidRPr="00C81A34">
        <w:rPr>
          <w:rFonts w:ascii="Times New Roman" w:hAnsi="Times New Roman"/>
          <w:b/>
          <w:bCs/>
        </w:rPr>
        <w:t>par affichage</w:t>
      </w:r>
      <w:r>
        <w:rPr>
          <w:rFonts w:ascii="Times New Roman" w:hAnsi="Times New Roman"/>
        </w:rPr>
        <w:t>.</w:t>
      </w:r>
    </w:p>
    <w:p w14:paraId="3793396D" w14:textId="77777777" w:rsidR="009D05E7" w:rsidRPr="00000EB7" w:rsidRDefault="009D05E7" w:rsidP="009D05E7">
      <w:pPr>
        <w:jc w:val="both"/>
        <w:rPr>
          <w:rFonts w:ascii="Times New Roman" w:hAnsi="Times New Roman"/>
          <w:bCs/>
          <w:iCs/>
        </w:rPr>
      </w:pPr>
      <w:r w:rsidRPr="00000EB7">
        <w:rPr>
          <w:rFonts w:ascii="Times New Roman" w:hAnsi="Times New Roman"/>
          <w:bCs/>
          <w:iCs/>
        </w:rPr>
        <w:t xml:space="preserve">Cette délibération est applicable à compter </w:t>
      </w:r>
      <w:r w:rsidRPr="00C81A34">
        <w:rPr>
          <w:rFonts w:ascii="Times New Roman" w:hAnsi="Times New Roman"/>
          <w:b/>
          <w:iCs/>
        </w:rPr>
        <w:t>du 1</w:t>
      </w:r>
      <w:r w:rsidRPr="00C81A34">
        <w:rPr>
          <w:rFonts w:ascii="Times New Roman" w:hAnsi="Times New Roman"/>
          <w:b/>
          <w:iCs/>
          <w:vertAlign w:val="superscript"/>
        </w:rPr>
        <w:t>er</w:t>
      </w:r>
      <w:r w:rsidRPr="00C81A34">
        <w:rPr>
          <w:rFonts w:ascii="Times New Roman" w:hAnsi="Times New Roman"/>
          <w:b/>
          <w:iCs/>
        </w:rPr>
        <w:t xml:space="preserve"> juillet 2022.</w:t>
      </w:r>
    </w:p>
    <w:p w14:paraId="3D0CC648" w14:textId="77777777" w:rsidR="009D05E7" w:rsidRDefault="009D05E7" w:rsidP="0097179D">
      <w:pPr>
        <w:pStyle w:val="TiretVuConsidrant"/>
        <w:spacing w:after="0"/>
        <w:rPr>
          <w:rFonts w:ascii="Times New Roman" w:hAnsi="Times New Roman" w:cs="Times New Roman"/>
          <w:i/>
          <w:iCs/>
          <w:sz w:val="24"/>
          <w:szCs w:val="24"/>
        </w:rPr>
      </w:pPr>
    </w:p>
    <w:p w14:paraId="1BCCB76C" w14:textId="77777777" w:rsidR="00C11F06" w:rsidRDefault="00C11F06" w:rsidP="00C11F06">
      <w:pPr>
        <w:jc w:val="both"/>
        <w:rPr>
          <w:rFonts w:ascii="Times New Roman" w:hAnsi="Times New Roman"/>
          <w:b/>
          <w:iCs/>
          <w:color w:val="000000" w:themeColor="text1"/>
        </w:rPr>
      </w:pPr>
      <w:r>
        <w:rPr>
          <w:rFonts w:ascii="Times New Roman" w:hAnsi="Times New Roman"/>
          <w:b/>
          <w:iCs/>
          <w:color w:val="000000" w:themeColor="text1"/>
        </w:rPr>
        <w:t>DESIGNATION DE 2 MEMBRES POUR L’ASSOCIATION FONCIERE RURALE DE VANDIERES :</w:t>
      </w:r>
    </w:p>
    <w:p w14:paraId="17A55B9D" w14:textId="77777777" w:rsidR="00C11F06" w:rsidRDefault="00C11F06" w:rsidP="00C11F06">
      <w:pPr>
        <w:jc w:val="both"/>
        <w:rPr>
          <w:rFonts w:ascii="Times New Roman" w:hAnsi="Times New Roman"/>
          <w:b/>
          <w:iCs/>
          <w:color w:val="000000" w:themeColor="text1"/>
        </w:rPr>
      </w:pPr>
    </w:p>
    <w:p w14:paraId="3DB86469" w14:textId="77777777" w:rsidR="00C11F06" w:rsidRDefault="00C11F06" w:rsidP="00C11F06">
      <w:pPr>
        <w:jc w:val="both"/>
        <w:rPr>
          <w:rFonts w:ascii="Times New Roman" w:hAnsi="Times New Roman"/>
          <w:bCs/>
          <w:iCs/>
          <w:color w:val="000000" w:themeColor="text1"/>
        </w:rPr>
      </w:pPr>
      <w:r>
        <w:rPr>
          <w:rFonts w:ascii="Times New Roman" w:hAnsi="Times New Roman"/>
          <w:bCs/>
          <w:iCs/>
          <w:color w:val="000000" w:themeColor="text1"/>
        </w:rPr>
        <w:t xml:space="preserve">Monsieur le Maire expose que la commune a reçu la copie d’un courrier du 22.03.2022 de Monsieur le Préfet de Meurthe et Moselle adressé à l’AFR de Vandières indiquant que la commune de Vandières doit désigner deux membres supplémentaires du bureau pour permettre le fonctionnement des organes de l’association. </w:t>
      </w:r>
    </w:p>
    <w:p w14:paraId="65F0E9D5" w14:textId="77777777" w:rsidR="00C11F06" w:rsidRDefault="00C11F06" w:rsidP="00C11F06">
      <w:pPr>
        <w:jc w:val="both"/>
        <w:rPr>
          <w:rFonts w:ascii="Times New Roman" w:hAnsi="Times New Roman"/>
          <w:bCs/>
          <w:iCs/>
          <w:color w:val="000000" w:themeColor="text1"/>
        </w:rPr>
      </w:pPr>
    </w:p>
    <w:p w14:paraId="66477A7A" w14:textId="77777777" w:rsidR="00C11F06" w:rsidRDefault="00C11F06" w:rsidP="00C11F06">
      <w:pPr>
        <w:jc w:val="both"/>
        <w:rPr>
          <w:rFonts w:ascii="Times New Roman" w:hAnsi="Times New Roman"/>
          <w:bCs/>
          <w:iCs/>
          <w:color w:val="000000" w:themeColor="text1"/>
        </w:rPr>
      </w:pPr>
      <w:r>
        <w:rPr>
          <w:rFonts w:ascii="Times New Roman" w:hAnsi="Times New Roman"/>
          <w:bCs/>
          <w:iCs/>
          <w:color w:val="000000" w:themeColor="text1"/>
        </w:rPr>
        <w:t xml:space="preserve">Après en avoir délibéré, le conseil municipal désigne, </w:t>
      </w:r>
      <w:r w:rsidRPr="009A6E70">
        <w:rPr>
          <w:rFonts w:ascii="Times New Roman" w:hAnsi="Times New Roman"/>
          <w:b/>
          <w:iCs/>
          <w:color w:val="FF0000"/>
        </w:rPr>
        <w:t>à l’unanimité</w:t>
      </w:r>
      <w:r>
        <w:rPr>
          <w:rFonts w:ascii="Times New Roman" w:hAnsi="Times New Roman"/>
          <w:bCs/>
          <w:iCs/>
          <w:color w:val="000000" w:themeColor="text1"/>
        </w:rPr>
        <w:t xml:space="preserve">, les 2 propriétaires suivants comme membre de l’AFR de Vandières : </w:t>
      </w:r>
    </w:p>
    <w:p w14:paraId="2ECA0D1E" w14:textId="77777777" w:rsidR="00C11F06" w:rsidRPr="00217F10" w:rsidRDefault="00C11F06" w:rsidP="00C11F06">
      <w:pPr>
        <w:pStyle w:val="Paragraphedeliste"/>
        <w:numPr>
          <w:ilvl w:val="0"/>
          <w:numId w:val="3"/>
        </w:numPr>
        <w:jc w:val="both"/>
        <w:rPr>
          <w:rFonts w:ascii="Times New Roman" w:hAnsi="Times New Roman"/>
          <w:bCs/>
          <w:iCs/>
          <w:color w:val="000000" w:themeColor="text1"/>
        </w:rPr>
      </w:pPr>
      <w:r>
        <w:rPr>
          <w:rFonts w:ascii="Times New Roman" w:hAnsi="Times New Roman"/>
          <w:bCs/>
          <w:iCs/>
          <w:color w:val="000000" w:themeColor="text1"/>
        </w:rPr>
        <w:t>FABIANO Angélique de Jezainville</w:t>
      </w:r>
      <w:r w:rsidRPr="00217F10">
        <w:rPr>
          <w:rFonts w:ascii="Times New Roman" w:hAnsi="Times New Roman"/>
          <w:bCs/>
          <w:iCs/>
          <w:color w:val="000000" w:themeColor="text1"/>
        </w:rPr>
        <w:t>.</w:t>
      </w:r>
    </w:p>
    <w:p w14:paraId="1DB51D7E" w14:textId="17A828DA" w:rsidR="00C11F06" w:rsidRDefault="00C11F06" w:rsidP="00C11F06">
      <w:pPr>
        <w:pStyle w:val="Paragraphedeliste"/>
        <w:numPr>
          <w:ilvl w:val="0"/>
          <w:numId w:val="3"/>
        </w:numPr>
        <w:jc w:val="both"/>
        <w:rPr>
          <w:rFonts w:ascii="Times New Roman" w:hAnsi="Times New Roman"/>
          <w:bCs/>
          <w:iCs/>
          <w:color w:val="000000" w:themeColor="text1"/>
        </w:rPr>
      </w:pPr>
      <w:r>
        <w:rPr>
          <w:rFonts w:ascii="Times New Roman" w:hAnsi="Times New Roman"/>
          <w:bCs/>
          <w:iCs/>
          <w:color w:val="000000" w:themeColor="text1"/>
        </w:rPr>
        <w:t>LANNO Jean-</w:t>
      </w:r>
      <w:proofErr w:type="gramStart"/>
      <w:r>
        <w:rPr>
          <w:rFonts w:ascii="Times New Roman" w:hAnsi="Times New Roman"/>
          <w:bCs/>
          <w:iCs/>
          <w:color w:val="000000" w:themeColor="text1"/>
        </w:rPr>
        <w:t>Claude  de</w:t>
      </w:r>
      <w:proofErr w:type="gramEnd"/>
      <w:r>
        <w:rPr>
          <w:rFonts w:ascii="Times New Roman" w:hAnsi="Times New Roman"/>
          <w:bCs/>
          <w:iCs/>
          <w:color w:val="000000" w:themeColor="text1"/>
        </w:rPr>
        <w:t xml:space="preserve"> PONT A MOUSSON.</w:t>
      </w:r>
    </w:p>
    <w:p w14:paraId="29340265" w14:textId="7E608BE6" w:rsidR="00413612" w:rsidRDefault="00413612" w:rsidP="00413612">
      <w:pPr>
        <w:jc w:val="both"/>
        <w:rPr>
          <w:rFonts w:ascii="Times New Roman" w:hAnsi="Times New Roman"/>
          <w:bCs/>
          <w:iCs/>
          <w:color w:val="000000" w:themeColor="text1"/>
        </w:rPr>
      </w:pPr>
    </w:p>
    <w:p w14:paraId="1D34652D" w14:textId="77777777" w:rsidR="00D316A9" w:rsidRDefault="00D316A9" w:rsidP="00D316A9">
      <w:pPr>
        <w:jc w:val="both"/>
        <w:rPr>
          <w:rFonts w:ascii="Times New Roman" w:hAnsi="Times New Roman"/>
          <w:b/>
          <w:iCs/>
          <w:color w:val="000000" w:themeColor="text1"/>
        </w:rPr>
      </w:pPr>
      <w:r w:rsidRPr="0070486F">
        <w:rPr>
          <w:rFonts w:ascii="Times New Roman" w:hAnsi="Times New Roman"/>
          <w:b/>
          <w:iCs/>
          <w:color w:val="000000" w:themeColor="text1"/>
        </w:rPr>
        <w:t xml:space="preserve">EMPLOI DES JEUNES ETE 2022 : </w:t>
      </w:r>
    </w:p>
    <w:p w14:paraId="4B3B2FE3" w14:textId="77777777" w:rsidR="00D316A9" w:rsidRPr="004139EB" w:rsidRDefault="00D316A9" w:rsidP="00D316A9">
      <w:pPr>
        <w:widowControl w:val="0"/>
        <w:overflowPunct w:val="0"/>
        <w:autoSpaceDE w:val="0"/>
        <w:jc w:val="both"/>
        <w:rPr>
          <w:rFonts w:ascii="Times New Roman" w:hAnsi="Times New Roman"/>
          <w:bCs/>
          <w:kern w:val="1"/>
        </w:rPr>
      </w:pPr>
      <w:r w:rsidRPr="004139EB">
        <w:rPr>
          <w:rFonts w:ascii="Times New Roman" w:hAnsi="Times New Roman"/>
          <w:bCs/>
          <w:kern w:val="1"/>
        </w:rPr>
        <w:t xml:space="preserve">Après en avoir délibéré, le conseil municipal, </w:t>
      </w:r>
      <w:r w:rsidRPr="004139EB">
        <w:rPr>
          <w:rFonts w:ascii="Times New Roman" w:hAnsi="Times New Roman"/>
          <w:bCs/>
          <w:color w:val="000000"/>
          <w:kern w:val="1"/>
        </w:rPr>
        <w:t>c</w:t>
      </w:r>
      <w:r w:rsidRPr="004139EB">
        <w:rPr>
          <w:rFonts w:ascii="Times New Roman" w:hAnsi="Times New Roman"/>
          <w:bCs/>
          <w:kern w:val="1"/>
        </w:rPr>
        <w:t xml:space="preserve">onfirme son action dans le domaine de l'emploi des jeunes en été. </w:t>
      </w:r>
    </w:p>
    <w:p w14:paraId="41FF28E0" w14:textId="77777777" w:rsidR="00D316A9" w:rsidRPr="004139EB" w:rsidRDefault="00D316A9" w:rsidP="00D316A9">
      <w:pPr>
        <w:widowControl w:val="0"/>
        <w:overflowPunct w:val="0"/>
        <w:autoSpaceDE w:val="0"/>
        <w:jc w:val="both"/>
        <w:rPr>
          <w:rFonts w:ascii="Times New Roman" w:hAnsi="Times New Roman"/>
          <w:bCs/>
          <w:kern w:val="1"/>
        </w:rPr>
      </w:pPr>
      <w:r w:rsidRPr="004139EB">
        <w:rPr>
          <w:rFonts w:ascii="Times New Roman" w:hAnsi="Times New Roman"/>
          <w:bCs/>
          <w:kern w:val="1"/>
        </w:rPr>
        <w:t xml:space="preserve">Il </w:t>
      </w:r>
      <w:proofErr w:type="gramStart"/>
      <w:r w:rsidRPr="004139EB">
        <w:rPr>
          <w:rFonts w:ascii="Times New Roman" w:hAnsi="Times New Roman"/>
          <w:bCs/>
          <w:kern w:val="1"/>
        </w:rPr>
        <w:t xml:space="preserve">autorise,  </w:t>
      </w:r>
      <w:r w:rsidRPr="004139EB">
        <w:rPr>
          <w:rFonts w:ascii="Times New Roman" w:hAnsi="Times New Roman"/>
          <w:bCs/>
          <w:color w:val="FF0000"/>
          <w:kern w:val="1"/>
        </w:rPr>
        <w:t>à</w:t>
      </w:r>
      <w:proofErr w:type="gramEnd"/>
      <w:r w:rsidRPr="004139EB">
        <w:rPr>
          <w:rFonts w:ascii="Times New Roman" w:hAnsi="Times New Roman"/>
          <w:bCs/>
          <w:color w:val="FF0000"/>
          <w:kern w:val="1"/>
        </w:rPr>
        <w:t xml:space="preserve"> l’unanimité,</w:t>
      </w:r>
      <w:r w:rsidRPr="004139EB">
        <w:rPr>
          <w:rFonts w:ascii="Times New Roman" w:hAnsi="Times New Roman"/>
          <w:bCs/>
          <w:kern w:val="1"/>
        </w:rPr>
        <w:t xml:space="preserve"> le Maire à recruter des jeunes de </w:t>
      </w:r>
      <w:r w:rsidRPr="004139EB">
        <w:rPr>
          <w:rFonts w:ascii="Times New Roman" w:hAnsi="Times New Roman"/>
          <w:bCs/>
          <w:color w:val="FF0000"/>
          <w:kern w:val="1"/>
        </w:rPr>
        <w:t>18 à 2</w:t>
      </w:r>
      <w:r>
        <w:rPr>
          <w:rFonts w:ascii="Times New Roman" w:hAnsi="Times New Roman"/>
          <w:bCs/>
          <w:color w:val="FF0000"/>
          <w:kern w:val="1"/>
        </w:rPr>
        <w:t>5</w:t>
      </w:r>
      <w:r w:rsidRPr="004139EB">
        <w:rPr>
          <w:rFonts w:ascii="Times New Roman" w:hAnsi="Times New Roman"/>
          <w:bCs/>
          <w:color w:val="FF0000"/>
          <w:kern w:val="1"/>
        </w:rPr>
        <w:t xml:space="preserve"> ans</w:t>
      </w:r>
      <w:r w:rsidRPr="004139EB">
        <w:rPr>
          <w:rFonts w:ascii="Times New Roman" w:hAnsi="Times New Roman"/>
          <w:bCs/>
          <w:kern w:val="1"/>
        </w:rPr>
        <w:t xml:space="preserve"> habitant la commune en tant qu'Adjoint Technique Territorial Contractuel à temps complet pour effectuer cet été des travaux d'entretien  en remplacement des Adjoints Techniques Territoriaux  en congés. </w:t>
      </w:r>
    </w:p>
    <w:p w14:paraId="65AA3991" w14:textId="08E7E5CA" w:rsidR="00D316A9" w:rsidRDefault="00D316A9" w:rsidP="00D316A9">
      <w:pPr>
        <w:widowControl w:val="0"/>
        <w:overflowPunct w:val="0"/>
        <w:autoSpaceDE w:val="0"/>
        <w:jc w:val="both"/>
        <w:rPr>
          <w:rFonts w:ascii="Times New Roman" w:hAnsi="Times New Roman"/>
          <w:bCs/>
          <w:kern w:val="1"/>
        </w:rPr>
      </w:pPr>
      <w:r w:rsidRPr="004139EB">
        <w:rPr>
          <w:rFonts w:ascii="Times New Roman" w:hAnsi="Times New Roman"/>
          <w:bCs/>
          <w:kern w:val="1"/>
        </w:rPr>
        <w:t xml:space="preserve">Chaque jeune sera employé </w:t>
      </w:r>
      <w:r w:rsidRPr="00EB438E">
        <w:rPr>
          <w:rFonts w:ascii="Times New Roman" w:hAnsi="Times New Roman"/>
          <w:b/>
          <w:kern w:val="1"/>
        </w:rPr>
        <w:t>deux semaines</w:t>
      </w:r>
      <w:r w:rsidRPr="004139EB">
        <w:rPr>
          <w:rFonts w:ascii="Times New Roman" w:hAnsi="Times New Roman"/>
          <w:bCs/>
          <w:kern w:val="1"/>
        </w:rPr>
        <w:t xml:space="preserve"> à </w:t>
      </w:r>
      <w:r w:rsidRPr="00743333">
        <w:rPr>
          <w:rFonts w:ascii="Times New Roman" w:hAnsi="Times New Roman"/>
          <w:bCs/>
          <w:color w:val="FF0000"/>
          <w:kern w:val="1"/>
        </w:rPr>
        <w:t xml:space="preserve">l’échelon </w:t>
      </w:r>
      <w:r>
        <w:rPr>
          <w:rFonts w:ascii="Times New Roman" w:hAnsi="Times New Roman"/>
          <w:bCs/>
          <w:color w:val="FF0000"/>
          <w:kern w:val="1"/>
        </w:rPr>
        <w:t>7</w:t>
      </w:r>
      <w:r w:rsidRPr="004139EB">
        <w:rPr>
          <w:rFonts w:ascii="Times New Roman" w:hAnsi="Times New Roman"/>
          <w:bCs/>
          <w:kern w:val="1"/>
        </w:rPr>
        <w:t xml:space="preserve"> de l’indice </w:t>
      </w:r>
      <w:r w:rsidRPr="004139EB">
        <w:rPr>
          <w:rFonts w:ascii="Times New Roman" w:hAnsi="Times New Roman"/>
          <w:bCs/>
          <w:color w:val="FF0000"/>
          <w:kern w:val="1"/>
        </w:rPr>
        <w:t>brut 3</w:t>
      </w:r>
      <w:r>
        <w:rPr>
          <w:rFonts w:ascii="Times New Roman" w:hAnsi="Times New Roman"/>
          <w:bCs/>
          <w:color w:val="FF0000"/>
          <w:kern w:val="1"/>
        </w:rPr>
        <w:t>81</w:t>
      </w:r>
      <w:r w:rsidRPr="004139EB">
        <w:rPr>
          <w:rFonts w:ascii="Times New Roman" w:hAnsi="Times New Roman"/>
          <w:bCs/>
          <w:color w:val="FF0000"/>
          <w:kern w:val="1"/>
        </w:rPr>
        <w:t>,</w:t>
      </w:r>
      <w:r w:rsidRPr="004139EB">
        <w:rPr>
          <w:rFonts w:ascii="Times New Roman" w:hAnsi="Times New Roman"/>
          <w:bCs/>
          <w:kern w:val="1"/>
        </w:rPr>
        <w:t xml:space="preserve"> indice </w:t>
      </w:r>
      <w:r w:rsidRPr="004139EB">
        <w:rPr>
          <w:rFonts w:ascii="Times New Roman" w:hAnsi="Times New Roman"/>
          <w:bCs/>
          <w:color w:val="FF0000"/>
          <w:kern w:val="1"/>
        </w:rPr>
        <w:t>majoré 3</w:t>
      </w:r>
      <w:r>
        <w:rPr>
          <w:rFonts w:ascii="Times New Roman" w:hAnsi="Times New Roman"/>
          <w:bCs/>
          <w:color w:val="FF0000"/>
          <w:kern w:val="1"/>
        </w:rPr>
        <w:t>51</w:t>
      </w:r>
      <w:r w:rsidRPr="004139EB">
        <w:rPr>
          <w:rFonts w:ascii="Times New Roman" w:hAnsi="Times New Roman"/>
          <w:bCs/>
          <w:kern w:val="1"/>
        </w:rPr>
        <w:t xml:space="preserve"> du grade d’adjoint technique territorial</w:t>
      </w:r>
      <w:r>
        <w:rPr>
          <w:rFonts w:ascii="Times New Roman" w:hAnsi="Times New Roman"/>
          <w:bCs/>
          <w:kern w:val="1"/>
        </w:rPr>
        <w:t xml:space="preserve"> suite à la mise à jour au 01.05.2022 de la valeur de </w:t>
      </w:r>
      <w:r>
        <w:rPr>
          <w:rFonts w:ascii="Times New Roman" w:hAnsi="Times New Roman"/>
          <w:bCs/>
          <w:kern w:val="1"/>
        </w:rPr>
        <w:lastRenderedPageBreak/>
        <w:t>l’indice minimum de rémunération au 01.05.2022 à 352 l’indice majoré</w:t>
      </w:r>
      <w:r w:rsidRPr="004139EB">
        <w:rPr>
          <w:rFonts w:ascii="Times New Roman" w:hAnsi="Times New Roman"/>
          <w:bCs/>
          <w:kern w:val="1"/>
        </w:rPr>
        <w:t xml:space="preserve">. Il sera possible de </w:t>
      </w:r>
      <w:r w:rsidRPr="00EB438E">
        <w:rPr>
          <w:rFonts w:ascii="Times New Roman" w:hAnsi="Times New Roman"/>
          <w:b/>
          <w:kern w:val="1"/>
        </w:rPr>
        <w:t>prolonger le contrat</w:t>
      </w:r>
      <w:r w:rsidRPr="004139EB">
        <w:rPr>
          <w:rFonts w:ascii="Times New Roman" w:hAnsi="Times New Roman"/>
          <w:bCs/>
          <w:kern w:val="1"/>
        </w:rPr>
        <w:t xml:space="preserve"> </w:t>
      </w:r>
      <w:r w:rsidRPr="00EB438E">
        <w:rPr>
          <w:rFonts w:ascii="Times New Roman" w:hAnsi="Times New Roman"/>
          <w:b/>
          <w:kern w:val="1"/>
        </w:rPr>
        <w:t>de 2 semaines</w:t>
      </w:r>
      <w:r w:rsidRPr="004139EB">
        <w:rPr>
          <w:rFonts w:ascii="Times New Roman" w:hAnsi="Times New Roman"/>
          <w:bCs/>
          <w:kern w:val="1"/>
        </w:rPr>
        <w:t xml:space="preserve"> en cas de besoin durant le mois de juillet et aout. </w:t>
      </w:r>
    </w:p>
    <w:p w14:paraId="43672883" w14:textId="298AB133" w:rsidR="00D316A9" w:rsidRDefault="00D316A9" w:rsidP="00D316A9">
      <w:pPr>
        <w:widowControl w:val="0"/>
        <w:overflowPunct w:val="0"/>
        <w:autoSpaceDE w:val="0"/>
        <w:jc w:val="both"/>
        <w:rPr>
          <w:rFonts w:ascii="Times New Roman" w:hAnsi="Times New Roman"/>
          <w:bCs/>
          <w:kern w:val="1"/>
        </w:rPr>
      </w:pPr>
    </w:p>
    <w:p w14:paraId="17ADECAA" w14:textId="77777777" w:rsidR="003C5FC2" w:rsidRPr="00C4309E" w:rsidRDefault="003C5FC2" w:rsidP="003C5FC2">
      <w:pPr>
        <w:widowControl w:val="0"/>
        <w:overflowPunct w:val="0"/>
        <w:autoSpaceDE w:val="0"/>
        <w:jc w:val="both"/>
        <w:rPr>
          <w:rFonts w:ascii="Times New Roman" w:hAnsi="Times New Roman"/>
          <w:b/>
          <w:kern w:val="1"/>
        </w:rPr>
      </w:pPr>
      <w:r w:rsidRPr="00C4309E">
        <w:rPr>
          <w:rFonts w:ascii="Times New Roman" w:hAnsi="Times New Roman"/>
          <w:b/>
          <w:kern w:val="1"/>
        </w:rPr>
        <w:t xml:space="preserve">MODIFICATION DU MONTANT MAXIMUM DE LA PARTIE FORFAITAIRE PAR AGENT ET PAR MOIS POUR LE RISQUE PREVOYANCE A LA MNT : </w:t>
      </w:r>
    </w:p>
    <w:p w14:paraId="065D044A" w14:textId="77777777" w:rsidR="003C5FC2" w:rsidRPr="00627CBF" w:rsidRDefault="003C5FC2" w:rsidP="003C5FC2">
      <w:pPr>
        <w:widowControl w:val="0"/>
        <w:overflowPunct w:val="0"/>
        <w:autoSpaceDE w:val="0"/>
        <w:jc w:val="both"/>
        <w:rPr>
          <w:rFonts w:ascii="Times New Roman" w:hAnsi="Times New Roman"/>
          <w:bCs/>
          <w:kern w:val="1"/>
        </w:rPr>
      </w:pPr>
    </w:p>
    <w:p w14:paraId="397A3CC9" w14:textId="77777777" w:rsidR="003C5FC2" w:rsidRDefault="003C5FC2" w:rsidP="003C5FC2">
      <w:pPr>
        <w:widowControl w:val="0"/>
        <w:overflowPunct w:val="0"/>
        <w:autoSpaceDE w:val="0"/>
        <w:jc w:val="both"/>
        <w:rPr>
          <w:rFonts w:ascii="Times New Roman" w:hAnsi="Times New Roman"/>
          <w:bCs/>
        </w:rPr>
      </w:pPr>
      <w:r w:rsidRPr="00627CBF">
        <w:rPr>
          <w:rFonts w:ascii="Times New Roman" w:hAnsi="Times New Roman"/>
          <w:bCs/>
          <w:kern w:val="1"/>
        </w:rPr>
        <w:t xml:space="preserve">Monsieur le Maire </w:t>
      </w:r>
      <w:r>
        <w:rPr>
          <w:rFonts w:ascii="Times New Roman" w:hAnsi="Times New Roman"/>
          <w:bCs/>
          <w:kern w:val="1"/>
        </w:rPr>
        <w:t xml:space="preserve">expose aux membres du conseil municipal que concernant le contrat de prévoyance signé avec la MNT par délibération du 23.03.2018, la </w:t>
      </w:r>
      <w:r w:rsidRPr="0010289A">
        <w:rPr>
          <w:rFonts w:ascii="Times New Roman" w:hAnsi="Times New Roman"/>
          <w:bCs/>
        </w:rPr>
        <w:t>partie forfaitaire est actuellement à 33 €, le montant est dépassé pour un agent. Comme le point d’indice augmente d’ici juillet 2022, il est possible que d’autres agents soient concernés. Il est proposé de faire passer</w:t>
      </w:r>
      <w:r>
        <w:rPr>
          <w:rFonts w:ascii="Times New Roman" w:hAnsi="Times New Roman"/>
          <w:bCs/>
        </w:rPr>
        <w:t xml:space="preserve"> le montant maximum de la partie forfaitaire à </w:t>
      </w:r>
      <w:r w:rsidRPr="0010289A">
        <w:rPr>
          <w:rFonts w:ascii="Times New Roman" w:hAnsi="Times New Roman"/>
          <w:bCs/>
        </w:rPr>
        <w:t xml:space="preserve">40 €. </w:t>
      </w:r>
    </w:p>
    <w:p w14:paraId="217AC3D0" w14:textId="77777777" w:rsidR="003C5FC2" w:rsidRDefault="003C5FC2" w:rsidP="003C5FC2">
      <w:pPr>
        <w:widowControl w:val="0"/>
        <w:overflowPunct w:val="0"/>
        <w:autoSpaceDE w:val="0"/>
        <w:jc w:val="both"/>
        <w:rPr>
          <w:rFonts w:ascii="Times New Roman" w:hAnsi="Times New Roman"/>
          <w:bCs/>
        </w:rPr>
      </w:pPr>
    </w:p>
    <w:p w14:paraId="7DB6BF67" w14:textId="77777777" w:rsidR="003C5FC2" w:rsidRPr="0010289A" w:rsidRDefault="003C5FC2" w:rsidP="003C5FC2">
      <w:pPr>
        <w:widowControl w:val="0"/>
        <w:overflowPunct w:val="0"/>
        <w:autoSpaceDE w:val="0"/>
        <w:jc w:val="both"/>
        <w:rPr>
          <w:rFonts w:ascii="Times New Roman" w:hAnsi="Times New Roman"/>
          <w:bCs/>
        </w:rPr>
      </w:pPr>
      <w:r>
        <w:rPr>
          <w:rFonts w:ascii="Times New Roman" w:hAnsi="Times New Roman"/>
          <w:bCs/>
        </w:rPr>
        <w:t xml:space="preserve">Après en avoir délibéré, le conseil municipal, </w:t>
      </w:r>
      <w:r w:rsidRPr="00627CBF">
        <w:rPr>
          <w:rFonts w:ascii="Times New Roman" w:hAnsi="Times New Roman"/>
          <w:bCs/>
          <w:color w:val="FF0000"/>
        </w:rPr>
        <w:t>à l’unanimité</w:t>
      </w:r>
      <w:r>
        <w:rPr>
          <w:rFonts w:ascii="Times New Roman" w:hAnsi="Times New Roman"/>
          <w:bCs/>
        </w:rPr>
        <w:t>, décide de fixer à 40 €</w:t>
      </w:r>
      <w:r w:rsidRPr="00EA5119">
        <w:t xml:space="preserve"> </w:t>
      </w:r>
      <w:r>
        <w:rPr>
          <w:rFonts w:ascii="Times New Roman" w:hAnsi="Times New Roman"/>
        </w:rPr>
        <w:t>l</w:t>
      </w:r>
      <w:r w:rsidRPr="00EA5119">
        <w:rPr>
          <w:rFonts w:ascii="Times New Roman" w:hAnsi="Times New Roman"/>
        </w:rPr>
        <w:t xml:space="preserve">e montant de la participation </w:t>
      </w:r>
      <w:r>
        <w:rPr>
          <w:rFonts w:ascii="Times New Roman" w:hAnsi="Times New Roman"/>
        </w:rPr>
        <w:t xml:space="preserve">forfaitaire </w:t>
      </w:r>
      <w:r w:rsidRPr="00EA5119">
        <w:rPr>
          <w:rFonts w:ascii="Times New Roman" w:hAnsi="Times New Roman"/>
        </w:rPr>
        <w:t>pour la collectivité</w:t>
      </w:r>
      <w:r>
        <w:rPr>
          <w:rFonts w:ascii="Times New Roman" w:hAnsi="Times New Roman"/>
          <w:bCs/>
        </w:rPr>
        <w:t xml:space="preserve"> par agent et par mois pour le risque prévoyance à la MNT à compter du 01.06.2022. </w:t>
      </w:r>
    </w:p>
    <w:p w14:paraId="66D9BF23" w14:textId="77777777" w:rsidR="003C5FC2" w:rsidRPr="0010289A" w:rsidRDefault="003C5FC2" w:rsidP="003C5FC2">
      <w:pPr>
        <w:widowControl w:val="0"/>
        <w:overflowPunct w:val="0"/>
        <w:autoSpaceDE w:val="0"/>
        <w:jc w:val="both"/>
        <w:rPr>
          <w:rFonts w:ascii="Times New Roman" w:hAnsi="Times New Roman"/>
          <w:bCs/>
          <w:kern w:val="1"/>
        </w:rPr>
      </w:pPr>
    </w:p>
    <w:p w14:paraId="48BCB856" w14:textId="77777777" w:rsidR="00D316A9" w:rsidRPr="004139EB" w:rsidRDefault="00D316A9" w:rsidP="00D316A9">
      <w:pPr>
        <w:widowControl w:val="0"/>
        <w:overflowPunct w:val="0"/>
        <w:autoSpaceDE w:val="0"/>
        <w:jc w:val="both"/>
        <w:rPr>
          <w:rFonts w:ascii="Times New Roman" w:hAnsi="Times New Roman"/>
          <w:bCs/>
          <w:kern w:val="1"/>
        </w:rPr>
      </w:pPr>
    </w:p>
    <w:p w14:paraId="4E6F6F94" w14:textId="77777777" w:rsidR="00D316A9" w:rsidRDefault="00D316A9" w:rsidP="00D316A9">
      <w:pPr>
        <w:widowControl w:val="0"/>
        <w:overflowPunct w:val="0"/>
        <w:autoSpaceDE w:val="0"/>
        <w:jc w:val="both"/>
        <w:rPr>
          <w:bCs/>
          <w:kern w:val="1"/>
        </w:rPr>
      </w:pPr>
    </w:p>
    <w:p w14:paraId="24185CEE" w14:textId="77777777" w:rsidR="00D316A9" w:rsidRPr="0070486F" w:rsidRDefault="00D316A9" w:rsidP="00D316A9">
      <w:pPr>
        <w:jc w:val="both"/>
        <w:rPr>
          <w:rFonts w:ascii="Times New Roman" w:hAnsi="Times New Roman"/>
          <w:b/>
          <w:iCs/>
          <w:color w:val="000000" w:themeColor="text1"/>
        </w:rPr>
      </w:pPr>
    </w:p>
    <w:p w14:paraId="58E3FBC7" w14:textId="77777777" w:rsidR="00413612" w:rsidRPr="00413612" w:rsidRDefault="00413612" w:rsidP="00413612">
      <w:pPr>
        <w:jc w:val="both"/>
        <w:rPr>
          <w:rFonts w:ascii="Times New Roman" w:hAnsi="Times New Roman"/>
          <w:bCs/>
          <w:iCs/>
          <w:color w:val="000000" w:themeColor="text1"/>
        </w:rPr>
      </w:pPr>
    </w:p>
    <w:p w14:paraId="7F72ADEC" w14:textId="64376AE5" w:rsidR="00D341BB" w:rsidRPr="00E715A0" w:rsidRDefault="00E715A0" w:rsidP="0097179D">
      <w:pPr>
        <w:pStyle w:val="TiretVuConsidrant"/>
        <w:spacing w:after="0"/>
        <w:rPr>
          <w:rFonts w:ascii="Times New Roman" w:hAnsi="Times New Roman"/>
        </w:rPr>
      </w:pPr>
      <w:r>
        <w:rPr>
          <w:rFonts w:ascii="Times New Roman" w:hAnsi="Times New Roman" w:cs="Times New Roman"/>
          <w:i/>
          <w:iCs/>
          <w:sz w:val="24"/>
          <w:szCs w:val="24"/>
        </w:rPr>
        <w:tab/>
        <w:t xml:space="preserve">                                </w:t>
      </w:r>
    </w:p>
    <w:sectPr w:rsidR="00D341BB" w:rsidRPr="00E715A0" w:rsidSect="00E715A0">
      <w:pgSz w:w="11906" w:h="16838"/>
      <w:pgMar w:top="1021" w:right="1418" w:bottom="96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748D2" w14:textId="77777777" w:rsidR="00A81F78" w:rsidRDefault="00A81F78" w:rsidP="009234CE">
      <w:r>
        <w:separator/>
      </w:r>
    </w:p>
  </w:endnote>
  <w:endnote w:type="continuationSeparator" w:id="0">
    <w:p w14:paraId="7D003C0D" w14:textId="77777777" w:rsidR="00A81F78" w:rsidRDefault="00A81F78" w:rsidP="00923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Goudy Old Style">
    <w:altName w:val="Goudy Old Style"/>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72BC5" w14:textId="77777777" w:rsidR="00A81F78" w:rsidRDefault="00A81F78" w:rsidP="009234CE">
      <w:r>
        <w:separator/>
      </w:r>
    </w:p>
  </w:footnote>
  <w:footnote w:type="continuationSeparator" w:id="0">
    <w:p w14:paraId="26A7FD6C" w14:textId="77777777" w:rsidR="00A81F78" w:rsidRDefault="00A81F78" w:rsidP="009234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3F1BF1"/>
    <w:multiLevelType w:val="hybridMultilevel"/>
    <w:tmpl w:val="E48EAF7C"/>
    <w:lvl w:ilvl="0" w:tplc="857686A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EAF6F95"/>
    <w:multiLevelType w:val="hybridMultilevel"/>
    <w:tmpl w:val="6AAEF31C"/>
    <w:lvl w:ilvl="0" w:tplc="3C3AF944">
      <w:numFmt w:val="bullet"/>
      <w:lvlText w:val="-"/>
      <w:lvlJc w:val="left"/>
      <w:pPr>
        <w:tabs>
          <w:tab w:val="num" w:pos="720"/>
        </w:tabs>
        <w:ind w:left="720" w:hanging="360"/>
      </w:pPr>
      <w:rPr>
        <w:rFonts w:ascii="Century Gothic" w:eastAsia="Times New Roman" w:hAnsi="Century Gothic" w:cs="Times New Roman"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F1260CB"/>
    <w:multiLevelType w:val="hybridMultilevel"/>
    <w:tmpl w:val="D15A1536"/>
    <w:lvl w:ilvl="0" w:tplc="41D4EB0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00048048">
    <w:abstractNumId w:val="1"/>
  </w:num>
  <w:num w:numId="2" w16cid:durableId="1509565676">
    <w:abstractNumId w:val="0"/>
  </w:num>
  <w:num w:numId="3" w16cid:durableId="14784963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956"/>
    <w:rsid w:val="00010A9B"/>
    <w:rsid w:val="00041102"/>
    <w:rsid w:val="000434CE"/>
    <w:rsid w:val="00080D44"/>
    <w:rsid w:val="000A118D"/>
    <w:rsid w:val="000A7906"/>
    <w:rsid w:val="000C3E0A"/>
    <w:rsid w:val="001B4502"/>
    <w:rsid w:val="00253956"/>
    <w:rsid w:val="002D3DD5"/>
    <w:rsid w:val="00316E20"/>
    <w:rsid w:val="00340B69"/>
    <w:rsid w:val="003B6E27"/>
    <w:rsid w:val="003C5FC2"/>
    <w:rsid w:val="00413612"/>
    <w:rsid w:val="00443ED7"/>
    <w:rsid w:val="00473BC1"/>
    <w:rsid w:val="004940F4"/>
    <w:rsid w:val="004A5417"/>
    <w:rsid w:val="004D1FFD"/>
    <w:rsid w:val="0055382B"/>
    <w:rsid w:val="005F0BE5"/>
    <w:rsid w:val="006275D4"/>
    <w:rsid w:val="00655734"/>
    <w:rsid w:val="00682587"/>
    <w:rsid w:val="006857B8"/>
    <w:rsid w:val="006D647E"/>
    <w:rsid w:val="00777AB2"/>
    <w:rsid w:val="008209AD"/>
    <w:rsid w:val="0082691B"/>
    <w:rsid w:val="0083089B"/>
    <w:rsid w:val="00831FF9"/>
    <w:rsid w:val="00846684"/>
    <w:rsid w:val="008856A5"/>
    <w:rsid w:val="008C2407"/>
    <w:rsid w:val="008F3826"/>
    <w:rsid w:val="0090531C"/>
    <w:rsid w:val="009234CE"/>
    <w:rsid w:val="00966CCC"/>
    <w:rsid w:val="009707EB"/>
    <w:rsid w:val="0097179D"/>
    <w:rsid w:val="009D05E7"/>
    <w:rsid w:val="009E3238"/>
    <w:rsid w:val="009E3496"/>
    <w:rsid w:val="009F2D5A"/>
    <w:rsid w:val="00A243A4"/>
    <w:rsid w:val="00A46A60"/>
    <w:rsid w:val="00A81F78"/>
    <w:rsid w:val="00AC42A2"/>
    <w:rsid w:val="00AF7522"/>
    <w:rsid w:val="00B36237"/>
    <w:rsid w:val="00BB13F7"/>
    <w:rsid w:val="00C11F06"/>
    <w:rsid w:val="00CF506B"/>
    <w:rsid w:val="00D316A9"/>
    <w:rsid w:val="00D341BB"/>
    <w:rsid w:val="00D8142A"/>
    <w:rsid w:val="00D9352C"/>
    <w:rsid w:val="00DA3316"/>
    <w:rsid w:val="00E715A0"/>
    <w:rsid w:val="00EA78E7"/>
    <w:rsid w:val="00F41871"/>
    <w:rsid w:val="00F54C6F"/>
    <w:rsid w:val="00F9622E"/>
    <w:rsid w:val="00FA6E3C"/>
    <w:rsid w:val="00FC5EED"/>
  </w:rsids>
  <m:mathPr>
    <m:mathFont m:val="Cambria Math"/>
    <m:brkBin m:val="before"/>
    <m:brkBinSub m:val="--"/>
    <m:smallFrac m:val="0"/>
    <m:dispDef m:val="0"/>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8FF742"/>
  <w15:docId w15:val="{E3BF83F0-E98B-41D0-AACD-20E07B927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3956"/>
    <w:rPr>
      <w:rFonts w:ascii="Goudy Old Style" w:hAnsi="Goudy Old Style"/>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2539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uConsidrant">
    <w:name w:val="Vu.Considérant"/>
    <w:basedOn w:val="Normal"/>
    <w:rsid w:val="005F0BE5"/>
    <w:pPr>
      <w:autoSpaceDE w:val="0"/>
      <w:autoSpaceDN w:val="0"/>
      <w:spacing w:after="140"/>
      <w:jc w:val="both"/>
    </w:pPr>
    <w:rPr>
      <w:rFonts w:ascii="Arial" w:hAnsi="Arial" w:cs="Arial"/>
      <w:sz w:val="20"/>
      <w:szCs w:val="20"/>
    </w:rPr>
  </w:style>
  <w:style w:type="paragraph" w:styleId="Signature">
    <w:name w:val="Signature"/>
    <w:basedOn w:val="Normal"/>
    <w:link w:val="SignatureCar"/>
    <w:semiHidden/>
    <w:rsid w:val="009E3238"/>
    <w:pPr>
      <w:tabs>
        <w:tab w:val="right" w:pos="6663"/>
        <w:tab w:val="right" w:pos="9923"/>
      </w:tabs>
      <w:autoSpaceDE w:val="0"/>
      <w:autoSpaceDN w:val="0"/>
      <w:ind w:left="4252"/>
      <w:jc w:val="center"/>
    </w:pPr>
    <w:rPr>
      <w:rFonts w:ascii="Arial" w:hAnsi="Arial"/>
      <w:sz w:val="20"/>
      <w:szCs w:val="20"/>
    </w:rPr>
  </w:style>
  <w:style w:type="character" w:customStyle="1" w:styleId="SignatureCar">
    <w:name w:val="Signature Car"/>
    <w:basedOn w:val="Policepardfaut"/>
    <w:link w:val="Signature"/>
    <w:semiHidden/>
    <w:rsid w:val="009E3238"/>
    <w:rPr>
      <w:rFonts w:ascii="Arial" w:hAnsi="Arial"/>
    </w:rPr>
  </w:style>
  <w:style w:type="paragraph" w:customStyle="1" w:styleId="notifi">
    <w:name w:val="notifié à"/>
    <w:basedOn w:val="Normal"/>
    <w:rsid w:val="009E3238"/>
    <w:pPr>
      <w:autoSpaceDE w:val="0"/>
      <w:autoSpaceDN w:val="0"/>
      <w:ind w:left="567"/>
      <w:jc w:val="both"/>
    </w:pPr>
    <w:rPr>
      <w:rFonts w:ascii="Arial" w:hAnsi="Arial" w:cs="Arial"/>
      <w:b/>
      <w:bCs/>
      <w:sz w:val="20"/>
      <w:szCs w:val="20"/>
    </w:rPr>
  </w:style>
  <w:style w:type="paragraph" w:customStyle="1" w:styleId="TiretVuConsidrant">
    <w:name w:val="Tiret Vu.Considérant"/>
    <w:basedOn w:val="VuConsidrant"/>
    <w:rsid w:val="009E3238"/>
    <w:pPr>
      <w:ind w:left="284" w:hanging="284"/>
    </w:pPr>
  </w:style>
  <w:style w:type="paragraph" w:styleId="En-tte">
    <w:name w:val="header"/>
    <w:basedOn w:val="Normal"/>
    <w:link w:val="En-tteCar"/>
    <w:unhideWhenUsed/>
    <w:rsid w:val="009234CE"/>
    <w:pPr>
      <w:tabs>
        <w:tab w:val="center" w:pos="4536"/>
        <w:tab w:val="right" w:pos="9072"/>
      </w:tabs>
    </w:pPr>
  </w:style>
  <w:style w:type="character" w:customStyle="1" w:styleId="En-tteCar">
    <w:name w:val="En-tête Car"/>
    <w:basedOn w:val="Policepardfaut"/>
    <w:link w:val="En-tte"/>
    <w:rsid w:val="009234CE"/>
    <w:rPr>
      <w:rFonts w:ascii="Goudy Old Style" w:hAnsi="Goudy Old Style"/>
      <w:sz w:val="24"/>
      <w:szCs w:val="24"/>
    </w:rPr>
  </w:style>
  <w:style w:type="paragraph" w:styleId="Pieddepage">
    <w:name w:val="footer"/>
    <w:basedOn w:val="Normal"/>
    <w:link w:val="PieddepageCar"/>
    <w:unhideWhenUsed/>
    <w:rsid w:val="009234CE"/>
    <w:pPr>
      <w:tabs>
        <w:tab w:val="center" w:pos="4536"/>
        <w:tab w:val="right" w:pos="9072"/>
      </w:tabs>
    </w:pPr>
  </w:style>
  <w:style w:type="character" w:customStyle="1" w:styleId="PieddepageCar">
    <w:name w:val="Pied de page Car"/>
    <w:basedOn w:val="Policepardfaut"/>
    <w:link w:val="Pieddepage"/>
    <w:rsid w:val="009234CE"/>
    <w:rPr>
      <w:rFonts w:ascii="Goudy Old Style" w:hAnsi="Goudy Old Style"/>
      <w:sz w:val="24"/>
      <w:szCs w:val="24"/>
    </w:rPr>
  </w:style>
  <w:style w:type="paragraph" w:styleId="Paragraphedeliste">
    <w:name w:val="List Paragraph"/>
    <w:basedOn w:val="Normal"/>
    <w:uiPriority w:val="72"/>
    <w:qFormat/>
    <w:rsid w:val="00DA3316"/>
    <w:pPr>
      <w:ind w:left="720"/>
      <w:contextualSpacing/>
    </w:pPr>
  </w:style>
  <w:style w:type="paragraph" w:customStyle="1" w:styleId="Standard">
    <w:name w:val="Standard"/>
    <w:rsid w:val="006275D4"/>
    <w:pPr>
      <w:suppressAutoHyphens/>
      <w:autoSpaceDN w:val="0"/>
      <w:textAlignment w:val="baseline"/>
    </w:pPr>
    <w:rPr>
      <w:rFonts w:ascii="Liberation Serif" w:eastAsia="NSimSun" w:hAnsi="Liberation Serif"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805783">
      <w:bodyDiv w:val="1"/>
      <w:marLeft w:val="0"/>
      <w:marRight w:val="0"/>
      <w:marTop w:val="0"/>
      <w:marBottom w:val="0"/>
      <w:divBdr>
        <w:top w:val="none" w:sz="0" w:space="0" w:color="auto"/>
        <w:left w:val="none" w:sz="0" w:space="0" w:color="auto"/>
        <w:bottom w:val="none" w:sz="0" w:space="0" w:color="auto"/>
        <w:right w:val="none" w:sz="0" w:space="0" w:color="auto"/>
      </w:divBdr>
    </w:div>
    <w:div w:id="939995792">
      <w:bodyDiv w:val="1"/>
      <w:marLeft w:val="0"/>
      <w:marRight w:val="0"/>
      <w:marTop w:val="0"/>
      <w:marBottom w:val="0"/>
      <w:divBdr>
        <w:top w:val="none" w:sz="0" w:space="0" w:color="auto"/>
        <w:left w:val="none" w:sz="0" w:space="0" w:color="auto"/>
        <w:bottom w:val="none" w:sz="0" w:space="0" w:color="auto"/>
        <w:right w:val="none" w:sz="0" w:space="0" w:color="auto"/>
      </w:divBdr>
    </w:div>
    <w:div w:id="1375810410">
      <w:bodyDiv w:val="1"/>
      <w:marLeft w:val="0"/>
      <w:marRight w:val="0"/>
      <w:marTop w:val="0"/>
      <w:marBottom w:val="0"/>
      <w:divBdr>
        <w:top w:val="none" w:sz="0" w:space="0" w:color="auto"/>
        <w:left w:val="none" w:sz="0" w:space="0" w:color="auto"/>
        <w:bottom w:val="none" w:sz="0" w:space="0" w:color="auto"/>
        <w:right w:val="none" w:sz="0" w:space="0" w:color="auto"/>
      </w:divBdr>
    </w:div>
    <w:div w:id="2124615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2070</Words>
  <Characters>11177</Characters>
  <Application>Microsoft Office Word</Application>
  <DocSecurity>0</DocSecurity>
  <Lines>93</Lines>
  <Paragraphs>26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MODELE DE DELIBERATION</vt:lpstr>
      <vt:lpstr>MODELE DE DELIBERATION</vt:lpstr>
    </vt:vector>
  </TitlesOfParts>
  <Company>CDG60</Company>
  <LinksUpToDate>false</LinksUpToDate>
  <CharactersWithSpaces>13221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MODELE DE DELIBERATION</dc:title>
  <dc:creator>poste 41</dc:creator>
  <cp:lastModifiedBy>Mairie</cp:lastModifiedBy>
  <cp:revision>13</cp:revision>
  <cp:lastPrinted>2022-05-16T14:29:00Z</cp:lastPrinted>
  <dcterms:created xsi:type="dcterms:W3CDTF">2022-05-27T16:10:00Z</dcterms:created>
  <dcterms:modified xsi:type="dcterms:W3CDTF">2022-05-27T16:14:00Z</dcterms:modified>
</cp:coreProperties>
</file>